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1FCE1204" w:rsidR="004B368C" w:rsidRPr="00F35D90" w:rsidRDefault="00295D45" w:rsidP="00F35D90">
      <w:pPr>
        <w:pStyle w:val="BodyText"/>
        <w:jc w:val="center"/>
        <w:rPr>
          <w:noProof/>
          <w:lang w:val="en-US" w:eastAsia="en-US"/>
        </w:rPr>
      </w:pPr>
      <w:r>
        <w:rPr>
          <w:noProof/>
          <w:lang w:val="en-US" w:eastAsia="en-US"/>
        </w:rPr>
        <w:drawing>
          <wp:inline distT="0" distB="0" distL="0" distR="0" wp14:anchorId="7739DB2F" wp14:editId="44DBD21C">
            <wp:extent cx="9144000" cy="2714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271462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6911F0"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6911F0" w:rsidP="009969B7">
            <w:pPr>
              <w:jc w:val="center"/>
            </w:pPr>
            <w:hyperlink w:anchor="AUCTION" w:history="1">
              <w:r w:rsidR="008858E1" w:rsidRPr="009969B7">
                <w:rPr>
                  <w:rStyle w:val="Hyperlink"/>
                  <w:rFonts w:ascii="Calibri" w:hAnsi="Calibri"/>
                  <w:sz w:val="18"/>
                  <w:szCs w:val="18"/>
                </w:rPr>
                <w:t>LINK</w:t>
              </w:r>
            </w:hyperlink>
          </w:p>
        </w:tc>
      </w:tr>
      <w:tr w:rsidR="00A05BA7" w:rsidRPr="00A65D6D" w14:paraId="72AB543A" w14:textId="77777777" w:rsidTr="00D80DBA">
        <w:trPr>
          <w:jc w:val="center"/>
        </w:trPr>
        <w:tc>
          <w:tcPr>
            <w:tcW w:w="2097" w:type="dxa"/>
            <w:shd w:val="clear" w:color="auto" w:fill="197F86"/>
            <w:vAlign w:val="center"/>
          </w:tcPr>
          <w:p w14:paraId="2BE263E6" w14:textId="258EAE35"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71F4925" w14:textId="6DBDEC56" w:rsidR="00A05BA7" w:rsidRDefault="00A05BA7" w:rsidP="00D80DBA">
            <w:pPr>
              <w:pStyle w:val="BodyText"/>
              <w:rPr>
                <w:rFonts w:ascii="Calibri" w:hAnsi="Calibri"/>
                <w:b/>
                <w:sz w:val="18"/>
                <w:szCs w:val="18"/>
                <w:lang w:eastAsia="en-US"/>
              </w:rPr>
            </w:pPr>
            <w:r>
              <w:rPr>
                <w:rFonts w:ascii="Calibri" w:hAnsi="Calibri"/>
                <w:b/>
                <w:sz w:val="18"/>
                <w:szCs w:val="18"/>
                <w:lang w:eastAsia="en-US"/>
              </w:rPr>
              <w:t>GNSO Review Working Group (GRWG)</w:t>
            </w:r>
          </w:p>
        </w:tc>
        <w:tc>
          <w:tcPr>
            <w:tcW w:w="1048" w:type="dxa"/>
          </w:tcPr>
          <w:p w14:paraId="7645E692" w14:textId="6778DB50" w:rsidR="00A05BA7" w:rsidRDefault="00A05BA7" w:rsidP="00D80DBA">
            <w:pPr>
              <w:jc w:val="center"/>
            </w:pPr>
            <w:r>
              <w:fldChar w:fldCharType="begin"/>
            </w:r>
            <w:r w:rsidR="00295D45">
              <w:instrText>HYPERLINK  \l "GRWG"</w:instrText>
            </w:r>
            <w:r>
              <w:fldChar w:fldCharType="separate"/>
            </w:r>
            <w:r w:rsidRPr="004B30FF">
              <w:rPr>
                <w:rStyle w:val="Hyperlink"/>
                <w:rFonts w:ascii="Calibri" w:hAnsi="Calibri"/>
                <w:sz w:val="18"/>
                <w:szCs w:val="18"/>
              </w:rPr>
              <w:t>LIN</w:t>
            </w:r>
            <w:r w:rsidRPr="004B30FF">
              <w:rPr>
                <w:rStyle w:val="Hyperlink"/>
                <w:rFonts w:ascii="Calibri" w:hAnsi="Calibri"/>
                <w:sz w:val="18"/>
                <w:szCs w:val="18"/>
              </w:rPr>
              <w:t>K</w:t>
            </w:r>
            <w:r>
              <w:rPr>
                <w:rStyle w:val="Hyperlink"/>
                <w:rFonts w:ascii="Calibri" w:hAnsi="Calibri"/>
                <w:sz w:val="18"/>
                <w:szCs w:val="18"/>
              </w:rPr>
              <w:fldChar w:fldCharType="end"/>
            </w:r>
          </w:p>
        </w:tc>
      </w:tr>
      <w:tr w:rsidR="00A05BA7" w:rsidRPr="00A65D6D" w14:paraId="22807EB1" w14:textId="77777777" w:rsidTr="00D80DBA">
        <w:trPr>
          <w:jc w:val="center"/>
        </w:trPr>
        <w:tc>
          <w:tcPr>
            <w:tcW w:w="2097" w:type="dxa"/>
            <w:shd w:val="clear" w:color="auto" w:fill="197F86"/>
            <w:vAlign w:val="center"/>
          </w:tcPr>
          <w:p w14:paraId="7E24F9FF" w14:textId="52A241AC"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B97A9BD" w14:textId="1D99F221" w:rsidR="00A05BA7" w:rsidRPr="006C7EEB" w:rsidRDefault="00A05BA7" w:rsidP="00D80DBA">
            <w:pPr>
              <w:pStyle w:val="BodyText"/>
              <w:rPr>
                <w:rFonts w:ascii="Calibri" w:hAnsi="Calibri"/>
                <w:sz w:val="18"/>
                <w:szCs w:val="18"/>
                <w:lang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Pr>
          <w:p w14:paraId="3457AC79" w14:textId="54C2A7D6" w:rsidR="00A05BA7" w:rsidRDefault="006911F0" w:rsidP="00D80DBA">
            <w:pPr>
              <w:jc w:val="center"/>
            </w:pPr>
            <w:hyperlink w:anchor="RODT" w:history="1">
              <w:r w:rsidR="00A05BA7" w:rsidRPr="004B30FF">
                <w:rPr>
                  <w:rStyle w:val="Hyperlink"/>
                  <w:rFonts w:ascii="Calibri" w:hAnsi="Calibri"/>
                  <w:sz w:val="18"/>
                  <w:szCs w:val="18"/>
                </w:rPr>
                <w:t>LINK</w:t>
              </w:r>
            </w:hyperlink>
          </w:p>
        </w:tc>
      </w:tr>
      <w:tr w:rsidR="00B93546" w:rsidRPr="00A65D6D" w14:paraId="25A20B62" w14:textId="77777777" w:rsidTr="00D80DBA">
        <w:trPr>
          <w:jc w:val="center"/>
        </w:trPr>
        <w:tc>
          <w:tcPr>
            <w:tcW w:w="2097" w:type="dxa"/>
            <w:shd w:val="clear" w:color="auto" w:fill="197F86"/>
            <w:vAlign w:val="center"/>
          </w:tcPr>
          <w:p w14:paraId="2EE7F2C5" w14:textId="683C68DE" w:rsidR="00B93546" w:rsidRPr="00780B8E" w:rsidRDefault="00B93546"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B93546" w:rsidRDefault="00B93546"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B93546" w:rsidRDefault="00295D45" w:rsidP="00D80DBA">
            <w:pPr>
              <w:jc w:val="center"/>
            </w:pPr>
            <w:r>
              <w:rPr>
                <w:rFonts w:ascii="Calibri" w:hAnsi="Calibri"/>
                <w:sz w:val="18"/>
                <w:szCs w:val="18"/>
              </w:rPr>
              <w:fldChar w:fldCharType="begin"/>
            </w:r>
            <w:r>
              <w:rPr>
                <w:rFonts w:ascii="Calibri" w:hAnsi="Calibri"/>
                <w:sz w:val="18"/>
                <w:szCs w:val="18"/>
              </w:rPr>
              <w:instrText xml:space="preserve"> HYPERLINK  \l "WS2" </w:instrText>
            </w:r>
            <w:r>
              <w:rPr>
                <w:rFonts w:ascii="Calibri" w:hAnsi="Calibri"/>
                <w:sz w:val="18"/>
                <w:szCs w:val="18"/>
              </w:rPr>
              <w:fldChar w:fldCharType="separate"/>
            </w:r>
            <w:r w:rsidRPr="00295D45">
              <w:rPr>
                <w:rStyle w:val="Hyperlink"/>
                <w:rFonts w:ascii="Calibri" w:hAnsi="Calibri"/>
                <w:sz w:val="18"/>
                <w:szCs w:val="18"/>
              </w:rPr>
              <w:t>LINK</w:t>
            </w:r>
            <w:r>
              <w:rPr>
                <w:rFonts w:ascii="Calibri" w:hAnsi="Calibri"/>
                <w:sz w:val="18"/>
                <w:szCs w:val="18"/>
              </w:rPr>
              <w:fldChar w:fldCharType="end"/>
            </w:r>
          </w:p>
        </w:tc>
      </w:tr>
      <w:tr w:rsidR="00A05BA7" w:rsidRPr="00A65D6D" w14:paraId="3BD375D0" w14:textId="77777777" w:rsidTr="00D80DBA">
        <w:trPr>
          <w:jc w:val="center"/>
        </w:trPr>
        <w:tc>
          <w:tcPr>
            <w:tcW w:w="2097" w:type="dxa"/>
            <w:shd w:val="clear" w:color="auto" w:fill="197F86"/>
            <w:vAlign w:val="center"/>
          </w:tcPr>
          <w:p w14:paraId="12B9654B" w14:textId="5C213BF8"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A05BA7" w:rsidRPr="005742D5" w:rsidRDefault="00A05BA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A05BA7" w:rsidRDefault="006911F0" w:rsidP="00D80DBA">
            <w:pPr>
              <w:jc w:val="center"/>
            </w:pPr>
            <w:hyperlink w:anchor="UDRP" w:history="1">
              <w:r w:rsidR="00A05BA7" w:rsidRPr="00F511C1">
                <w:rPr>
                  <w:rStyle w:val="Hyperlink"/>
                  <w:rFonts w:ascii="Calibri" w:hAnsi="Calibri"/>
                  <w:sz w:val="18"/>
                  <w:szCs w:val="18"/>
                </w:rPr>
                <w:t>LINK</w:t>
              </w:r>
            </w:hyperlink>
          </w:p>
        </w:tc>
      </w:tr>
      <w:tr w:rsidR="00A05BA7" w:rsidRPr="00A65D6D" w14:paraId="2C7D85CA" w14:textId="77777777" w:rsidTr="00D80DBA">
        <w:trPr>
          <w:jc w:val="center"/>
        </w:trPr>
        <w:tc>
          <w:tcPr>
            <w:tcW w:w="2097" w:type="dxa"/>
            <w:shd w:val="clear" w:color="auto" w:fill="197F86"/>
            <w:vAlign w:val="center"/>
          </w:tcPr>
          <w:p w14:paraId="3A5B7578"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A05BA7" w:rsidRPr="00485341" w:rsidRDefault="00A05BA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A05BA7" w:rsidRDefault="006911F0" w:rsidP="00D80DBA">
            <w:pPr>
              <w:jc w:val="center"/>
            </w:pPr>
            <w:hyperlink w:anchor="subrnd_gTLD" w:history="1">
              <w:r w:rsidR="00A05BA7" w:rsidRPr="005742D5">
                <w:rPr>
                  <w:rStyle w:val="Hyperlink"/>
                  <w:rFonts w:ascii="Calibri" w:hAnsi="Calibri"/>
                  <w:sz w:val="18"/>
                  <w:szCs w:val="18"/>
                </w:rPr>
                <w:t>LINK</w:t>
              </w:r>
            </w:hyperlink>
          </w:p>
        </w:tc>
      </w:tr>
      <w:tr w:rsidR="00A05BA7" w:rsidRPr="00A65D6D" w14:paraId="5095543C" w14:textId="77777777" w:rsidTr="00D80DBA">
        <w:trPr>
          <w:jc w:val="center"/>
        </w:trPr>
        <w:tc>
          <w:tcPr>
            <w:tcW w:w="2097" w:type="dxa"/>
            <w:shd w:val="clear" w:color="auto" w:fill="197F86"/>
            <w:vAlign w:val="center"/>
          </w:tcPr>
          <w:p w14:paraId="66825865"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A05BA7" w:rsidRPr="003961B8" w:rsidRDefault="00A05BA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A05BA7" w:rsidRDefault="006911F0" w:rsidP="00D4724D">
            <w:pPr>
              <w:jc w:val="center"/>
              <w:rPr>
                <w:rFonts w:ascii="Calibri" w:hAnsi="Calibri"/>
                <w:sz w:val="18"/>
                <w:szCs w:val="18"/>
              </w:rPr>
            </w:pPr>
            <w:hyperlink w:anchor="WHOIS_PDP" w:history="1">
              <w:r w:rsidR="00A05BA7" w:rsidRPr="005F4A67">
                <w:rPr>
                  <w:rStyle w:val="Hyperlink"/>
                  <w:rFonts w:ascii="Calibri" w:hAnsi="Calibri"/>
                  <w:sz w:val="18"/>
                  <w:szCs w:val="18"/>
                </w:rPr>
                <w:t>LINK</w:t>
              </w:r>
            </w:hyperlink>
          </w:p>
        </w:tc>
      </w:tr>
      <w:tr w:rsidR="00A05BA7" w:rsidRPr="00A65D6D" w14:paraId="502C8D8B" w14:textId="77777777" w:rsidTr="00780B8E">
        <w:trPr>
          <w:jc w:val="center"/>
        </w:trPr>
        <w:tc>
          <w:tcPr>
            <w:tcW w:w="2097" w:type="dxa"/>
            <w:shd w:val="clear" w:color="auto" w:fill="197F86"/>
            <w:vAlign w:val="center"/>
          </w:tcPr>
          <w:p w14:paraId="2970AB4D"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A05BA7" w:rsidRPr="00B72EE7" w:rsidRDefault="00A05BA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A05BA7" w:rsidRDefault="006911F0" w:rsidP="00070A5F">
            <w:pPr>
              <w:jc w:val="center"/>
            </w:pPr>
            <w:hyperlink w:anchor="IGO_INGO_RPM" w:history="1">
              <w:r w:rsidR="00A05BA7" w:rsidRPr="00735984">
                <w:rPr>
                  <w:rStyle w:val="Hyperlink"/>
                  <w:rFonts w:ascii="Calibri" w:hAnsi="Calibri"/>
                  <w:sz w:val="18"/>
                  <w:szCs w:val="18"/>
                </w:rPr>
                <w:t>LINK</w:t>
              </w:r>
            </w:hyperlink>
          </w:p>
        </w:tc>
      </w:tr>
      <w:tr w:rsidR="00A05BA7" w:rsidRPr="00A65D6D" w14:paraId="596806FD" w14:textId="77777777" w:rsidTr="00780B8E">
        <w:trPr>
          <w:jc w:val="center"/>
        </w:trPr>
        <w:tc>
          <w:tcPr>
            <w:tcW w:w="2097" w:type="dxa"/>
            <w:shd w:val="clear" w:color="auto" w:fill="197F86"/>
            <w:vAlign w:val="center"/>
          </w:tcPr>
          <w:p w14:paraId="583EEFBA"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35BE4963" w:rsidR="00A05BA7" w:rsidRPr="00070A5F" w:rsidRDefault="00A05BA7" w:rsidP="0061512F">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Pr>
                <w:rFonts w:ascii="Calibri" w:hAnsi="Calibri"/>
                <w:sz w:val="18"/>
                <w:szCs w:val="18"/>
                <w:lang w:eastAsia="en-US"/>
              </w:rPr>
              <w:t xml:space="preserve"> (SCI – Will be replaced by newly chartered GNSO Improvements)</w:t>
            </w:r>
          </w:p>
        </w:tc>
        <w:tc>
          <w:tcPr>
            <w:tcW w:w="1048" w:type="dxa"/>
          </w:tcPr>
          <w:p w14:paraId="15FB0128" w14:textId="77777777" w:rsidR="00A05BA7" w:rsidRDefault="006911F0" w:rsidP="00070A5F">
            <w:pPr>
              <w:jc w:val="center"/>
              <w:rPr>
                <w:rFonts w:ascii="Calibri" w:hAnsi="Calibri"/>
                <w:sz w:val="18"/>
                <w:szCs w:val="18"/>
              </w:rPr>
            </w:pPr>
            <w:hyperlink w:anchor="SCI" w:history="1">
              <w:r w:rsidR="00A05BA7" w:rsidRPr="00F24F0A">
                <w:rPr>
                  <w:rStyle w:val="Hyperlink"/>
                  <w:rFonts w:ascii="Calibri" w:hAnsi="Calibri"/>
                  <w:sz w:val="18"/>
                  <w:szCs w:val="18"/>
                </w:rPr>
                <w:t>LINK</w:t>
              </w:r>
            </w:hyperlink>
          </w:p>
        </w:tc>
      </w:tr>
      <w:tr w:rsidR="00A05BA7"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A05BA7" w:rsidRPr="00780B8E" w:rsidRDefault="00A05BA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A05BA7" w:rsidRPr="00B72EE7" w:rsidRDefault="00A05BA7"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A05BA7" w:rsidRDefault="006911F0" w:rsidP="00070A5F">
            <w:pPr>
              <w:jc w:val="center"/>
            </w:pPr>
            <w:hyperlink w:anchor="GAC_GNSO_CG" w:history="1">
              <w:r w:rsidR="00A05BA7" w:rsidRPr="00F24F0A">
                <w:rPr>
                  <w:rStyle w:val="Hyperlink"/>
                  <w:rFonts w:ascii="Calibri" w:hAnsi="Calibri"/>
                  <w:sz w:val="18"/>
                  <w:szCs w:val="18"/>
                </w:rPr>
                <w:t>LINK</w:t>
              </w:r>
            </w:hyperlink>
          </w:p>
        </w:tc>
      </w:tr>
      <w:tr w:rsidR="00A05BA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A05BA7" w:rsidRPr="00780B8E" w:rsidRDefault="00A05BA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A05BA7" w:rsidRPr="00B72EE7" w:rsidRDefault="00A05BA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A05BA7" w:rsidRDefault="006911F0" w:rsidP="00070A5F">
            <w:pPr>
              <w:jc w:val="center"/>
            </w:pPr>
            <w:hyperlink w:anchor="CWG_CWG" w:history="1">
              <w:r w:rsidR="00A05BA7" w:rsidRPr="00F24F0A">
                <w:rPr>
                  <w:rStyle w:val="Hyperlink"/>
                  <w:rFonts w:ascii="Calibri" w:hAnsi="Calibri"/>
                  <w:sz w:val="18"/>
                  <w:szCs w:val="18"/>
                </w:rPr>
                <w:t>LINK</w:t>
              </w:r>
            </w:hyperlink>
          </w:p>
        </w:tc>
      </w:tr>
      <w:tr w:rsidR="00A05BA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A05BA7" w:rsidRPr="00B72EE7" w:rsidRDefault="00A05BA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A05BA7" w:rsidRDefault="006911F0" w:rsidP="00070A5F">
            <w:pPr>
              <w:jc w:val="center"/>
            </w:pPr>
            <w:hyperlink w:anchor="CWG_UTCN" w:history="1">
              <w:r w:rsidR="00A05BA7" w:rsidRPr="005128B5">
                <w:rPr>
                  <w:rStyle w:val="Hyperlink"/>
                  <w:rFonts w:ascii="Calibri" w:hAnsi="Calibri"/>
                  <w:sz w:val="18"/>
                  <w:szCs w:val="18"/>
                </w:rPr>
                <w:t>LINK</w:t>
              </w:r>
            </w:hyperlink>
          </w:p>
        </w:tc>
      </w:tr>
      <w:tr w:rsidR="00A05BA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A05BA7" w:rsidRPr="00780B8E" w:rsidRDefault="00A05BA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A05BA7" w:rsidRPr="00B72EE7" w:rsidRDefault="00A05BA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A05BA7" w:rsidRDefault="006911F0" w:rsidP="00355FB6">
            <w:pPr>
              <w:jc w:val="center"/>
            </w:pPr>
            <w:hyperlink w:anchor="IG" w:history="1">
              <w:r w:rsidR="00A05BA7" w:rsidRPr="005128B5">
                <w:rPr>
                  <w:rStyle w:val="Hyperlink"/>
                  <w:rFonts w:ascii="Calibri" w:hAnsi="Calibri"/>
                  <w:sz w:val="18"/>
                  <w:szCs w:val="18"/>
                </w:rPr>
                <w:t>LINK</w:t>
              </w:r>
            </w:hyperlink>
          </w:p>
        </w:tc>
      </w:tr>
      <w:tr w:rsidR="00A05BA7"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A05BA7" w:rsidRDefault="00A05BA7"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07AB2BA5" w:rsidR="00A05BA7" w:rsidRPr="00070A5F" w:rsidRDefault="00A05BA7" w:rsidP="0061512F">
            <w:pPr>
              <w:pStyle w:val="BodyText"/>
              <w:rPr>
                <w:rFonts w:ascii="Calibri" w:hAnsi="Calibri"/>
                <w:b/>
                <w:sz w:val="18"/>
                <w:szCs w:val="18"/>
                <w:lang w:eastAsia="en-US"/>
              </w:rPr>
            </w:pPr>
            <w:r w:rsidRPr="0061512F">
              <w:rPr>
                <w:rFonts w:ascii="Calibri" w:hAnsi="Calibri"/>
                <w:b/>
                <w:sz w:val="18"/>
                <w:szCs w:val="18"/>
                <w:lang w:eastAsia="en-US"/>
              </w:rPr>
              <w:t>-</w:t>
            </w:r>
            <w:r>
              <w:rPr>
                <w:rFonts w:ascii="Calibri" w:hAnsi="Calibri"/>
                <w:b/>
                <w:sz w:val="18"/>
                <w:szCs w:val="18"/>
                <w:lang w:eastAsia="en-US"/>
              </w:rPr>
              <w:t xml:space="preserve"> none -</w:t>
            </w:r>
          </w:p>
        </w:tc>
        <w:tc>
          <w:tcPr>
            <w:tcW w:w="1048" w:type="dxa"/>
            <w:tcBorders>
              <w:top w:val="single" w:sz="4" w:space="0" w:color="auto"/>
              <w:left w:val="single" w:sz="4" w:space="0" w:color="auto"/>
              <w:bottom w:val="single" w:sz="4" w:space="0" w:color="auto"/>
              <w:right w:val="single" w:sz="4" w:space="0" w:color="auto"/>
            </w:tcBorders>
          </w:tcPr>
          <w:p w14:paraId="21DB50B9" w14:textId="7D8C663E" w:rsidR="00A05BA7" w:rsidRPr="0061512F" w:rsidRDefault="00A05BA7" w:rsidP="00095DAD">
            <w:pPr>
              <w:jc w:val="center"/>
              <w:rPr>
                <w:rStyle w:val="Hyperlink"/>
                <w:rFonts w:ascii="Calibri" w:hAnsi="Calibri"/>
                <w:sz w:val="18"/>
                <w:szCs w:val="18"/>
              </w:rPr>
            </w:pPr>
          </w:p>
        </w:tc>
      </w:tr>
      <w:tr w:rsidR="00A05BA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A05BA7" w:rsidRPr="00070A5F" w:rsidRDefault="00A05BA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A05BA7" w:rsidRDefault="006911F0" w:rsidP="00070A5F">
            <w:pPr>
              <w:jc w:val="center"/>
              <w:rPr>
                <w:rFonts w:ascii="Calibri" w:hAnsi="Calibri"/>
                <w:sz w:val="18"/>
                <w:szCs w:val="18"/>
              </w:rPr>
            </w:pPr>
            <w:hyperlink w:anchor="IGO_INGO" w:history="1">
              <w:r w:rsidR="00A05BA7" w:rsidRPr="005128B5">
                <w:rPr>
                  <w:rStyle w:val="Hyperlink"/>
                  <w:rFonts w:ascii="Calibri" w:hAnsi="Calibri"/>
                  <w:sz w:val="18"/>
                  <w:szCs w:val="18"/>
                </w:rPr>
                <w:t>LINK</w:t>
              </w:r>
            </w:hyperlink>
          </w:p>
        </w:tc>
      </w:tr>
      <w:tr w:rsidR="00A05BA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A05BA7" w:rsidRPr="00070A5F" w:rsidRDefault="00A05BA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A05BA7" w:rsidRDefault="006911F0" w:rsidP="00070A5F">
            <w:pPr>
              <w:jc w:val="center"/>
            </w:pPr>
            <w:hyperlink w:anchor="GEO" w:history="1">
              <w:r w:rsidR="00A05BA7" w:rsidRPr="00F2287B">
                <w:rPr>
                  <w:rStyle w:val="Hyperlink"/>
                  <w:rFonts w:ascii="Calibri" w:hAnsi="Calibri"/>
                  <w:sz w:val="18"/>
                  <w:szCs w:val="18"/>
                </w:rPr>
                <w:t>LINK</w:t>
              </w:r>
            </w:hyperlink>
          </w:p>
        </w:tc>
      </w:tr>
      <w:tr w:rsidR="00B93546"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B93546" w:rsidRPr="003961B8" w:rsidRDefault="00B93546"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B93546" w:rsidRDefault="00295D45" w:rsidP="009F6454">
            <w:pPr>
              <w:jc w:val="center"/>
            </w:pPr>
            <w:r>
              <w:rPr>
                <w:rFonts w:ascii="Calibri" w:hAnsi="Calibri"/>
                <w:sz w:val="18"/>
                <w:szCs w:val="18"/>
              </w:rPr>
              <w:fldChar w:fldCharType="begin"/>
            </w:r>
            <w:r>
              <w:rPr>
                <w:rFonts w:ascii="Calibri" w:hAnsi="Calibri"/>
                <w:sz w:val="18"/>
                <w:szCs w:val="18"/>
              </w:rPr>
              <w:instrText xml:space="preserve"> HYPERLINK  \l "PPSAI" </w:instrText>
            </w:r>
            <w:r>
              <w:rPr>
                <w:rFonts w:ascii="Calibri" w:hAnsi="Calibri"/>
                <w:sz w:val="18"/>
                <w:szCs w:val="18"/>
              </w:rPr>
              <w:fldChar w:fldCharType="separate"/>
            </w:r>
            <w:r w:rsidRPr="00295D45">
              <w:rPr>
                <w:rStyle w:val="Hyperlink"/>
                <w:rFonts w:ascii="Calibri" w:hAnsi="Calibri"/>
                <w:sz w:val="18"/>
                <w:szCs w:val="18"/>
              </w:rPr>
              <w:t>LINK</w:t>
            </w:r>
            <w:r>
              <w:rPr>
                <w:rFonts w:ascii="Calibri" w:hAnsi="Calibri"/>
                <w:sz w:val="18"/>
                <w:szCs w:val="18"/>
              </w:rPr>
              <w:fldChar w:fldCharType="end"/>
            </w:r>
          </w:p>
        </w:tc>
      </w:tr>
      <w:tr w:rsidR="00B93546"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B93546" w:rsidRPr="00070A5F" w:rsidRDefault="00B93546"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B93546" w:rsidRDefault="006911F0" w:rsidP="009F6454">
            <w:pPr>
              <w:jc w:val="center"/>
            </w:pPr>
            <w:hyperlink w:anchor="CCWG_WS1" w:history="1">
              <w:r w:rsidR="00B93546" w:rsidRPr="00F511C1">
                <w:rPr>
                  <w:rStyle w:val="Hyperlink"/>
                  <w:rFonts w:ascii="Calibri" w:hAnsi="Calibri"/>
                  <w:sz w:val="18"/>
                  <w:szCs w:val="18"/>
                </w:rPr>
                <w:t>LINK</w:t>
              </w:r>
            </w:hyperlink>
          </w:p>
        </w:tc>
      </w:tr>
      <w:tr w:rsidR="00B93546"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B93546" w:rsidRPr="00B72EE7" w:rsidRDefault="00B93546"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B93546" w:rsidRDefault="006911F0" w:rsidP="009F6454">
            <w:pPr>
              <w:jc w:val="center"/>
            </w:pPr>
            <w:hyperlink w:anchor="TandT" w:history="1">
              <w:r w:rsidR="00B93546" w:rsidRPr="009F6454">
                <w:rPr>
                  <w:rStyle w:val="Hyperlink"/>
                  <w:rFonts w:ascii="Calibri" w:hAnsi="Calibri"/>
                  <w:sz w:val="18"/>
                  <w:szCs w:val="18"/>
                </w:rPr>
                <w:t>LINK</w:t>
              </w:r>
            </w:hyperlink>
          </w:p>
        </w:tc>
      </w:tr>
      <w:tr w:rsidR="00B93546"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B93546" w:rsidRDefault="00B93546" w:rsidP="00070A5F">
            <w:pPr>
              <w:jc w:val="center"/>
            </w:pPr>
            <w:hyperlink w:anchor="IRTP_C" w:history="1">
              <w:r w:rsidRPr="005128B5">
                <w:rPr>
                  <w:rStyle w:val="Hyperlink"/>
                  <w:rFonts w:ascii="Calibri" w:hAnsi="Calibri"/>
                  <w:sz w:val="18"/>
                  <w:szCs w:val="18"/>
                </w:rPr>
                <w:t>LINK</w:t>
              </w:r>
            </w:hyperlink>
          </w:p>
        </w:tc>
      </w:tr>
      <w:tr w:rsidR="00B93546"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B93546" w:rsidRDefault="006911F0" w:rsidP="00070A5F">
            <w:pPr>
              <w:jc w:val="center"/>
            </w:pPr>
            <w:hyperlink w:anchor="THICK_WHOIS" w:history="1">
              <w:r w:rsidR="00B93546" w:rsidRPr="005128B5">
                <w:rPr>
                  <w:rStyle w:val="Hyperlink"/>
                  <w:rFonts w:ascii="Calibri" w:hAnsi="Calibri"/>
                  <w:sz w:val="18"/>
                  <w:szCs w:val="18"/>
                </w:rPr>
                <w:t>LINK</w:t>
              </w:r>
            </w:hyperlink>
          </w:p>
        </w:tc>
      </w:tr>
      <w:tr w:rsidR="00B93546"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lastRenderedPageBreak/>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B93546" w:rsidRPr="00070A5F" w:rsidRDefault="00B93546"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B93546" w:rsidRDefault="006911F0" w:rsidP="00070A5F">
            <w:pPr>
              <w:jc w:val="center"/>
              <w:rPr>
                <w:rFonts w:ascii="Calibri" w:hAnsi="Calibri"/>
                <w:sz w:val="18"/>
                <w:szCs w:val="18"/>
              </w:rPr>
            </w:pPr>
            <w:hyperlink w:anchor="IGO_INGO2" w:history="1">
              <w:r w:rsidR="00B93546" w:rsidRPr="000D6529">
                <w:rPr>
                  <w:rStyle w:val="Hyperlink"/>
                  <w:rFonts w:ascii="Calibri" w:hAnsi="Calibri"/>
                  <w:sz w:val="18"/>
                  <w:szCs w:val="18"/>
                </w:rPr>
                <w:t>LINK</w:t>
              </w:r>
            </w:hyperlink>
          </w:p>
        </w:tc>
      </w:tr>
      <w:tr w:rsidR="00B93546"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B93546" w:rsidRPr="00780B8E" w:rsidRDefault="00B93546"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B93546" w:rsidRPr="00070A5F" w:rsidRDefault="00B93546"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B93546" w:rsidRDefault="006911F0" w:rsidP="00070A5F">
            <w:pPr>
              <w:jc w:val="center"/>
              <w:rPr>
                <w:rFonts w:ascii="Calibri" w:hAnsi="Calibri"/>
                <w:sz w:val="18"/>
                <w:szCs w:val="18"/>
              </w:rPr>
            </w:pPr>
            <w:hyperlink w:anchor="IRTP_D" w:history="1">
              <w:r w:rsidR="00B93546" w:rsidRPr="00C86C10">
                <w:rPr>
                  <w:rStyle w:val="Hyperlink"/>
                  <w:rFonts w:ascii="Calibri" w:hAnsi="Calibri"/>
                  <w:sz w:val="18"/>
                  <w:szCs w:val="18"/>
                </w:rPr>
                <w:t>LINK</w:t>
              </w:r>
            </w:hyperlink>
          </w:p>
        </w:tc>
      </w:tr>
      <w:tr w:rsidR="00B93546"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B93546" w:rsidRPr="00070A5F" w:rsidRDefault="00B93546"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B93546" w:rsidRDefault="006911F0" w:rsidP="00070A5F">
            <w:pPr>
              <w:jc w:val="center"/>
              <w:rPr>
                <w:rFonts w:ascii="Calibri" w:hAnsi="Calibri"/>
                <w:sz w:val="18"/>
                <w:szCs w:val="18"/>
              </w:rPr>
            </w:pPr>
            <w:hyperlink w:anchor="IANA" w:history="1">
              <w:r w:rsidR="00B93546" w:rsidRPr="00077A97">
                <w:rPr>
                  <w:rStyle w:val="Hyperlink"/>
                  <w:rFonts w:ascii="Calibri" w:hAnsi="Calibri"/>
                  <w:sz w:val="18"/>
                  <w:szCs w:val="18"/>
                </w:rPr>
                <w:t>LINK</w:t>
              </w:r>
            </w:hyperlink>
          </w:p>
        </w:tc>
      </w:tr>
      <w:tr w:rsidR="00B93546"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B93546" w:rsidRPr="00327F93" w:rsidRDefault="00B93546"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B93546" w:rsidRPr="00070A5F" w:rsidRDefault="00B93546"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60123600" w:rsidR="00B93546" w:rsidRDefault="00B93546" w:rsidP="00070A5F">
            <w:pPr>
              <w:jc w:val="center"/>
              <w:rPr>
                <w:rFonts w:ascii="Calibri" w:hAnsi="Calibri"/>
                <w:sz w:val="18"/>
                <w:szCs w:val="18"/>
              </w:rPr>
            </w:pP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0C45DA96"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5970F8">
        <w:rPr>
          <w:rFonts w:ascii="Calibri" w:eastAsia="Tahoma" w:hAnsi="Calibri" w:cs="Arial"/>
          <w:sz w:val="20"/>
          <w:szCs w:val="20"/>
          <w:lang w:val="en-GB"/>
        </w:rPr>
        <w:t>2</w:t>
      </w:r>
      <w:r w:rsidR="004E0842">
        <w:rPr>
          <w:rFonts w:ascii="Calibri" w:eastAsia="Tahoma" w:hAnsi="Calibri" w:cs="Arial"/>
          <w:sz w:val="20"/>
          <w:szCs w:val="20"/>
          <w:lang w:val="en-GB"/>
        </w:rPr>
        <w:t>9</w:t>
      </w:r>
      <w:r w:rsidR="005970F8">
        <w:rPr>
          <w:rFonts w:ascii="Calibri" w:eastAsia="Tahoma" w:hAnsi="Calibri" w:cs="Arial"/>
          <w:sz w:val="20"/>
          <w:szCs w:val="20"/>
          <w:lang w:val="en-GB"/>
        </w:rPr>
        <w:t xml:space="preserve"> August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0" w:name="AUCTION"/>
      <w:bookmarkEnd w:id="0"/>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M. Konings,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1BC2ED4D" w:rsidR="008D29B0" w:rsidRPr="00E17752" w:rsidRDefault="0046471A" w:rsidP="00C5754D">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The outcomes of this session are being reviewed by the Drafting Team</w:t>
            </w:r>
            <w:r w:rsidR="0087030A">
              <w:rPr>
                <w:rFonts w:ascii="Calibri" w:eastAsia="Tahoma" w:hAnsi="Calibri" w:cs="Tahoma"/>
                <w:sz w:val="20"/>
                <w:szCs w:val="20"/>
                <w:lang w:val="en-GB"/>
              </w:rPr>
              <w:t xml:space="preserve"> with the aim </w:t>
            </w:r>
            <w:r w:rsidR="00C5754D">
              <w:rPr>
                <w:rFonts w:ascii="Calibri" w:eastAsia="Tahoma" w:hAnsi="Calibri" w:cs="Tahoma"/>
                <w:sz w:val="20"/>
                <w:szCs w:val="20"/>
                <w:lang w:val="en-GB"/>
              </w:rPr>
              <w:t xml:space="preserve">of </w:t>
            </w:r>
            <w:r w:rsidR="0087030A">
              <w:rPr>
                <w:rFonts w:ascii="Calibri" w:eastAsia="Tahoma" w:hAnsi="Calibri" w:cs="Tahoma"/>
                <w:sz w:val="20"/>
                <w:szCs w:val="20"/>
                <w:lang w:val="en-GB"/>
              </w:rPr>
              <w:t xml:space="preserve">providing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to the SO/ACs for consideration at the latest by </w:t>
            </w:r>
            <w:r>
              <w:rPr>
                <w:rFonts w:ascii="Calibri" w:eastAsia="Tahoma" w:hAnsi="Calibri" w:cs="Tahoma"/>
                <w:sz w:val="20"/>
                <w:szCs w:val="20"/>
                <w:lang w:val="en-GB"/>
              </w:rPr>
              <w:t>ICANN57.</w:t>
            </w:r>
          </w:p>
        </w:tc>
      </w:tr>
    </w:tbl>
    <w:p w14:paraId="23D26F81" w14:textId="77777777" w:rsidR="00C9225D" w:rsidRDefault="00C9225D" w:rsidP="00F76046">
      <w:bookmarkStart w:id="1" w:name="RPM"/>
      <w:bookmarkEnd w:id="1"/>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B93546" w:rsidRPr="007508AF" w14:paraId="0CBEEA1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02D10E95" w14:textId="77777777" w:rsidR="00B93546" w:rsidRDefault="00B93546" w:rsidP="00EB67E0">
            <w:pPr>
              <w:pStyle w:val="TableContents"/>
              <w:snapToGrid w:val="0"/>
              <w:rPr>
                <w:rFonts w:ascii="Calibri" w:eastAsia="Monaco" w:hAnsi="Calibri" w:cs="Monaco"/>
                <w:b/>
                <w:color w:val="000000"/>
                <w:sz w:val="20"/>
                <w:szCs w:val="20"/>
                <w:lang w:val="en-GB"/>
              </w:rPr>
            </w:pPr>
            <w:bookmarkStart w:id="2" w:name="GRWG"/>
            <w:bookmarkEnd w:id="2"/>
            <w:r>
              <w:rPr>
                <w:rFonts w:ascii="Calibri" w:eastAsia="Monaco" w:hAnsi="Calibri" w:cs="Monaco"/>
                <w:b/>
                <w:color w:val="000000"/>
                <w:sz w:val="20"/>
                <w:szCs w:val="20"/>
                <w:lang w:val="en-GB"/>
              </w:rPr>
              <w:t>GNSO Review Working Group</w:t>
            </w:r>
          </w:p>
          <w:p w14:paraId="29292E77" w14:textId="77777777" w:rsidR="00B93546" w:rsidRDefault="00B93546" w:rsidP="00EB67E0">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TBD</w:t>
            </w:r>
          </w:p>
          <w:p w14:paraId="5814D9D2" w14:textId="2BE857E3"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2F538E3" w14:textId="0B8062FB"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0" w:type="dxa"/>
            <w:tcBorders>
              <w:top w:val="single" w:sz="18" w:space="0" w:color="A6A6A6"/>
              <w:left w:val="single" w:sz="18" w:space="0" w:color="A6A6A6"/>
              <w:bottom w:val="single" w:sz="18" w:space="0" w:color="A6A6A6"/>
              <w:right w:val="single" w:sz="18" w:space="0" w:color="A6A6A6"/>
            </w:tcBorders>
          </w:tcPr>
          <w:p w14:paraId="04943004" w14:textId="5761DD8C"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080" w:type="dxa"/>
            <w:tcBorders>
              <w:top w:val="single" w:sz="18" w:space="0" w:color="A6A6A6"/>
              <w:left w:val="single" w:sz="18" w:space="0" w:color="A6A6A6"/>
              <w:bottom w:val="single" w:sz="18" w:space="0" w:color="A6A6A6"/>
              <w:right w:val="single" w:sz="18" w:space="0" w:color="A6A6A6"/>
            </w:tcBorders>
          </w:tcPr>
          <w:p w14:paraId="4402AADF" w14:textId="607D1DB2"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215C594C" w:rsidR="00B93546" w:rsidRPr="00F236BE" w:rsidRDefault="00B93546" w:rsidP="004E0842">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r w:rsidRPr="00F2452B">
              <w:rPr>
                <w:rFonts w:ascii="Calibri" w:eastAsia="Tahoma" w:hAnsi="Calibri" w:cs="Tahoma"/>
                <w:sz w:val="20"/>
                <w:szCs w:val="20"/>
                <w:lang w:val="en-US"/>
              </w:rPr>
              <w:fldChar w:fldCharType="begin"/>
            </w:r>
            <w:r w:rsidRPr="00F2452B">
              <w:rPr>
                <w:rFonts w:ascii="Calibri" w:eastAsia="Tahoma" w:hAnsi="Calibri" w:cs="Tahoma"/>
                <w:sz w:val="20"/>
                <w:szCs w:val="20"/>
                <w:lang w:val="en-US"/>
              </w:rPr>
              <w:instrText xml:space="preserve"> HYPERLINK "http://gnso.icann.org/en/drafts/gnso-review-charter-11jul16-en.pdf" </w:instrText>
            </w:r>
            <w:r w:rsidRPr="00F2452B">
              <w:rPr>
                <w:rFonts w:ascii="Calibri" w:eastAsia="Tahoma" w:hAnsi="Calibri" w:cs="Tahoma"/>
                <w:sz w:val="20"/>
                <w:szCs w:val="20"/>
                <w:lang w:val="en-US"/>
              </w:rPr>
              <w:fldChar w:fldCharType="separate"/>
            </w:r>
            <w:r w:rsidRPr="00F2452B">
              <w:rPr>
                <w:rStyle w:val="Hyperlink"/>
                <w:rFonts w:ascii="Calibri" w:eastAsia="Tahoma" w:hAnsi="Calibri" w:cs="Tahoma"/>
                <w:sz w:val="20"/>
                <w:szCs w:val="20"/>
                <w:lang w:val="en-US"/>
              </w:rPr>
              <w:t>Charter</w:t>
            </w:r>
            <w:r w:rsidRPr="00F2452B">
              <w:rPr>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r w:rsidRPr="00F2452B">
              <w:rPr>
                <w:rFonts w:ascii="Calibri" w:eastAsia="Tahoma" w:hAnsi="Calibri" w:cs="Tahoma"/>
                <w:sz w:val="20"/>
                <w:szCs w:val="20"/>
                <w:lang w:val="en-US"/>
              </w:rPr>
              <w:fldChar w:fldCharType="begin"/>
            </w:r>
            <w:r w:rsidRPr="00F2452B">
              <w:rPr>
                <w:rFonts w:ascii="Calibri" w:eastAsia="Tahoma" w:hAnsi="Calibri" w:cs="Tahoma"/>
                <w:sz w:val="20"/>
                <w:szCs w:val="20"/>
                <w:lang w:val="en-US"/>
              </w:rPr>
              <w:instrText xml:space="preserve"> HYPERLINK "http://gnso.icann.org/en/drafts/review-feasibility-prioritization-25feb16-en.pdf" </w:instrText>
            </w:r>
            <w:r w:rsidRPr="00F2452B">
              <w:rPr>
                <w:rFonts w:ascii="Calibri" w:eastAsia="Tahoma" w:hAnsi="Calibri" w:cs="Tahoma"/>
                <w:sz w:val="20"/>
                <w:szCs w:val="20"/>
                <w:lang w:val="en-US"/>
              </w:rPr>
              <w:fldChar w:fldCharType="separate"/>
            </w:r>
            <w:r w:rsidRPr="00F2452B">
              <w:rPr>
                <w:rStyle w:val="Hyperlink"/>
                <w:rFonts w:ascii="Calibri" w:eastAsia="Tahoma" w:hAnsi="Calibri" w:cs="Tahoma"/>
                <w:sz w:val="20"/>
                <w:szCs w:val="20"/>
                <w:lang w:val="en-US"/>
              </w:rPr>
              <w:t>GNSO Review recommendations</w:t>
            </w:r>
            <w:r w:rsidRPr="00F2452B">
              <w:rPr>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which were recently </w:t>
            </w:r>
            <w:r w:rsidRPr="00F2452B">
              <w:rPr>
                <w:rFonts w:ascii="Calibri" w:eastAsia="Tahoma" w:hAnsi="Calibri" w:cs="Tahoma"/>
                <w:sz w:val="20"/>
                <w:szCs w:val="20"/>
                <w:lang w:val="en-US"/>
              </w:rPr>
              <w:fldChar w:fldCharType="begin"/>
            </w:r>
            <w:r w:rsidRPr="00F2452B">
              <w:rPr>
                <w:rFonts w:ascii="Calibri" w:eastAsia="Tahoma" w:hAnsi="Calibri" w:cs="Tahoma"/>
                <w:sz w:val="20"/>
                <w:szCs w:val="20"/>
                <w:lang w:val="en-US"/>
              </w:rPr>
              <w:instrText xml:space="preserve"> HYPERLINK "https://www.icann.org/resources/board-material/resolutions-2016-06-25-en" \l "2.e" </w:instrText>
            </w:r>
            <w:r w:rsidRPr="00F2452B">
              <w:rPr>
                <w:rFonts w:ascii="Calibri" w:eastAsia="Tahoma" w:hAnsi="Calibri" w:cs="Tahoma"/>
                <w:sz w:val="20"/>
                <w:szCs w:val="20"/>
                <w:lang w:val="en-US"/>
              </w:rPr>
              <w:fldChar w:fldCharType="separate"/>
            </w:r>
            <w:r w:rsidRPr="00F2452B">
              <w:rPr>
                <w:rStyle w:val="Hyperlink"/>
                <w:rFonts w:ascii="Calibri" w:eastAsia="Tahoma" w:hAnsi="Calibri" w:cs="Tahoma"/>
                <w:sz w:val="20"/>
                <w:szCs w:val="20"/>
                <w:lang w:val="en-US"/>
              </w:rPr>
              <w:t>adopted</w:t>
            </w:r>
            <w:r w:rsidRPr="00F2452B">
              <w:rPr>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The GNSO Review Working Group is expected to deliver the implementation plan to the GNSO Council for consideration at the GNSO Council meeting at ICANN57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 xml:space="preserve">A call for volunteers has been initiated with the goal to schedule a first meeting </w:t>
            </w:r>
            <w:r w:rsidR="004E0842">
              <w:rPr>
                <w:rFonts w:ascii="Calibri" w:eastAsia="Tahoma" w:hAnsi="Calibri" w:cs="Tahoma"/>
                <w:sz w:val="20"/>
                <w:szCs w:val="20"/>
                <w:lang w:val="en-US"/>
              </w:rPr>
              <w:t>in early September</w:t>
            </w:r>
            <w:r>
              <w:rPr>
                <w:rFonts w:ascii="Calibri" w:eastAsia="Tahoma" w:hAnsi="Calibri" w:cs="Tahoma"/>
                <w:sz w:val="20"/>
                <w:szCs w:val="20"/>
                <w:lang w:val="en-US"/>
              </w:rPr>
              <w:t>.</w:t>
            </w:r>
          </w:p>
        </w:tc>
      </w:tr>
      <w:tr w:rsidR="00B93546" w:rsidRPr="007508AF" w14:paraId="4FD63669"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B93546" w:rsidRDefault="00B93546" w:rsidP="00657A9C">
            <w:pPr>
              <w:pStyle w:val="TableContents"/>
              <w:snapToGrid w:val="0"/>
              <w:rPr>
                <w:rFonts w:ascii="Calibri" w:eastAsia="Monaco" w:hAnsi="Calibri" w:cs="Monaco"/>
                <w:b/>
                <w:color w:val="000000"/>
                <w:sz w:val="20"/>
                <w:szCs w:val="20"/>
                <w:lang w:val="en-GB"/>
              </w:rPr>
            </w:pPr>
            <w:bookmarkStart w:id="3" w:name="RODT"/>
            <w:bookmarkEnd w:id="3"/>
            <w:r>
              <w:rPr>
                <w:rFonts w:ascii="Calibri" w:eastAsia="Monaco" w:hAnsi="Calibri" w:cs="Monaco"/>
                <w:b/>
                <w:color w:val="000000"/>
                <w:sz w:val="20"/>
                <w:szCs w:val="20"/>
                <w:lang w:val="en-GB"/>
              </w:rPr>
              <w:t>GNSO Rights &amp; Obligations under Revised ICANN Bylaws Drafting Team</w:t>
            </w:r>
          </w:p>
          <w:p w14:paraId="7A4B4DCB" w14:textId="77777777" w:rsidR="00B93546" w:rsidRPr="00FA0385"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Chair(s): TBD</w:t>
            </w:r>
          </w:p>
          <w:p w14:paraId="2F96E0EE" w14:textId="7C196CB6"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76B31915" w14:textId="024C870D" w:rsidR="00B93546" w:rsidRDefault="00B93546" w:rsidP="00CA61AB">
            <w:pPr>
              <w:pStyle w:val="TableContents"/>
              <w:snapToGrid w:val="0"/>
              <w:rPr>
                <w:rFonts w:ascii="Calibri" w:eastAsia="Tahoma" w:hAnsi="Calibri" w:cs="Tahoma"/>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5"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an initial DT call </w:t>
            </w:r>
            <w:r w:rsidR="004E0842">
              <w:rPr>
                <w:rFonts w:ascii="Calibri" w:eastAsia="Tahoma" w:hAnsi="Calibri" w:cs="Tahoma"/>
                <w:sz w:val="20"/>
                <w:szCs w:val="20"/>
                <w:lang w:val="en-US"/>
              </w:rPr>
              <w:t>occurred</w:t>
            </w:r>
            <w:r>
              <w:rPr>
                <w:rFonts w:ascii="Calibri" w:eastAsia="Tahoma" w:hAnsi="Calibri" w:cs="Tahoma"/>
                <w:sz w:val="20"/>
                <w:szCs w:val="20"/>
                <w:lang w:val="en-US"/>
              </w:rPr>
              <w:t xml:space="preserve"> the week of 22 August.</w:t>
            </w:r>
          </w:p>
        </w:tc>
      </w:tr>
      <w:bookmarkStart w:id="4" w:name="WS2"/>
      <w:bookmarkEnd w:id="4"/>
      <w:tr w:rsidR="00B93546"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B93546" w:rsidRPr="00CD7D6F" w:rsidRDefault="00B93546" w:rsidP="00EB67E0">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B93546" w:rsidRPr="00CD7D6F" w:rsidRDefault="00B93546" w:rsidP="00EB67E0">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B93546" w:rsidRDefault="00B93546"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B93546" w:rsidRDefault="00B93546"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5A7A36AD" w:rsidR="00B93546" w:rsidRDefault="00B93546" w:rsidP="00562F09">
            <w:pPr>
              <w:pStyle w:val="TableContents"/>
              <w:snapToGrid w:val="0"/>
              <w:rPr>
                <w:rFonts w:ascii="Calibri" w:eastAsia="Tahoma" w:hAnsi="Calibri" w:cs="Tahoma"/>
                <w:sz w:val="20"/>
                <w:szCs w:val="20"/>
                <w:lang w:val="en-GB"/>
              </w:rPr>
            </w:pPr>
            <w:r>
              <w:rPr>
                <w:rFonts w:ascii="Calibri" w:hAnsi="Calibri"/>
                <w:sz w:val="20"/>
                <w:szCs w:val="20"/>
              </w:rPr>
              <w:t xml:space="preserve">The CCWG-WS2 commenced work on WS2 at ICANN56.  It will address the remaining nine issues that were deferred from WS1. </w:t>
            </w:r>
          </w:p>
        </w:tc>
      </w:tr>
      <w:bookmarkStart w:id="5" w:name="UDRP"/>
      <w:bookmarkEnd w:id="5"/>
      <w:tr w:rsidR="00B93546"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lastRenderedPageBreak/>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B93546" w:rsidRPr="00BF0164" w:rsidRDefault="00B93546"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B93546" w:rsidRDefault="00B93546"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B93546" w:rsidRDefault="00B93546" w:rsidP="00657A9C">
            <w:pPr>
              <w:pStyle w:val="TableContents"/>
              <w:snapToGrid w:val="0"/>
              <w:rPr>
                <w:rFonts w:ascii="Calibri" w:eastAsia="Monaco" w:hAnsi="Calibri" w:cs="Monaco"/>
                <w:color w:val="000000"/>
                <w:sz w:val="20"/>
                <w:szCs w:val="20"/>
                <w:lang w:val="en-GB"/>
              </w:rPr>
            </w:pPr>
          </w:p>
          <w:p w14:paraId="74639483" w14:textId="77777777" w:rsidR="00B93546" w:rsidRPr="00871528" w:rsidRDefault="00B93546"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2011-Feb-</w:t>
            </w:r>
            <w:r>
              <w:rPr>
                <w:rFonts w:ascii="Calibri" w:eastAsia="Tahoma" w:hAnsi="Calibri" w:cs="Tahoma"/>
                <w:sz w:val="20"/>
                <w:szCs w:val="20"/>
                <w:lang w:val="en-GB"/>
              </w:rPr>
              <w:lastRenderedPageBreak/>
              <w:t>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39EDD7E7" w:rsidR="00B93546" w:rsidRDefault="00B93546" w:rsidP="00562F0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6"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w:t>
            </w:r>
            <w:r>
              <w:rPr>
                <w:rFonts w:ascii="Calibri" w:eastAsia="Tahoma" w:hAnsi="Calibri" w:cs="Tahoma"/>
                <w:sz w:val="20"/>
                <w:szCs w:val="20"/>
                <w:lang w:val="en-GB"/>
              </w:rPr>
              <w:lastRenderedPageBreak/>
              <w:t xml:space="preserve">small group to review the draft Charter. The Council adopted the updated Charter in Marrakech.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 A Sub Team has been formed to perform data gathering for the WG’s forthcoming review of the TMCH, which will begin after the TM-PDDRP review is completed (currently slated for end-August). The WG has also sent initial outreach letters to all ICANN SO/ACs/SG/Cs.</w:t>
            </w:r>
          </w:p>
        </w:tc>
      </w:tr>
      <w:bookmarkStart w:id="6" w:name="subrnd_gTLD"/>
      <w:bookmarkEnd w:id="6"/>
      <w:tr w:rsidR="00B93546"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B93546" w:rsidRPr="00871528" w:rsidRDefault="00B93546"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B93546" w:rsidRDefault="00B93546"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B93546" w:rsidRDefault="00B93546"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0203FFBE" w:rsidR="00B93546" w:rsidRDefault="00B93546" w:rsidP="00C03AFE">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the PDP during its 17 December 2015 meeting, but deferred the vote on a motion to approve the Charter in order to properly account for RPMs related work between this PDP and the anticipated PDP on RPM review. The final Charter was adopted during the 21 January 2016 meeting.  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  The WG held a cross-community session as well as a face-to-face working session in Helsinki where it discussed topics of broad community interest and input received from the community.  Following Helsinki the WG sought volunteers to join four Work Track Sub Teams and initial Sub Team meetings are being held in August.</w:t>
            </w:r>
          </w:p>
        </w:tc>
      </w:tr>
      <w:bookmarkStart w:id="7" w:name="WHOIS_PDP"/>
      <w:bookmarkEnd w:id="7"/>
      <w:tr w:rsidR="00B93546"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B93546" w:rsidRDefault="00B93546"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B93546" w:rsidRDefault="00B93546"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B93546" w:rsidRPr="00274619" w:rsidRDefault="00B93546"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B93546" w:rsidRPr="00FE4507" w:rsidRDefault="00B93546"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w:t>
            </w:r>
            <w:r w:rsidRPr="00274619">
              <w:rPr>
                <w:rFonts w:asciiTheme="minorHAnsi" w:hAnsiTheme="minorHAnsi"/>
                <w:sz w:val="20"/>
                <w:szCs w:val="20"/>
              </w:rPr>
              <w:lastRenderedPageBreak/>
              <w:t xml:space="preserve">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5C25D9D3" w:rsidR="00B93546" w:rsidRDefault="00B93546" w:rsidP="004E0842">
            <w:pPr>
              <w:pStyle w:val="BodyText"/>
              <w:spacing w:line="243" w:lineRule="auto"/>
              <w:ind w:right="-7"/>
              <w:rPr>
                <w:lang w:val="en-GB"/>
              </w:rPr>
            </w:pPr>
            <w:r w:rsidRPr="003E4531">
              <w:rPr>
                <w:rFonts w:asciiTheme="minorHAnsi" w:eastAsia="Cambria" w:hAnsiTheme="minorHAnsi" w:cs="Arial"/>
                <w:color w:val="0C1F23"/>
                <w:sz w:val="22"/>
                <w:szCs w:val="22"/>
              </w:rPr>
              <w:t xml:space="preserve">The PDP Working Group convened at the end of January 2016. Following the completion of the work of three small teams of volunteers to identify and summarize key input documents that are relevant to the charter questions pertaining to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purpose, privacy and data elements (see </w:t>
            </w:r>
            <w:hyperlink r:id="rId17" w:history="1">
              <w:r w:rsidRPr="003E4531">
                <w:rPr>
                  <w:rFonts w:asciiTheme="minorHAnsi" w:eastAsia="Cambria" w:hAnsiTheme="minorHAnsi" w:cs="Arial"/>
                  <w:color w:val="0C1F23"/>
                  <w:sz w:val="22"/>
                  <w:szCs w:val="22"/>
                </w:rPr>
                <w:t>https://community.icann.org/x/p4xlAw)</w:t>
              </w:r>
            </w:hyperlink>
            <w:r w:rsidRPr="003E4531">
              <w:rPr>
                <w:rFonts w:asciiTheme="minorHAnsi" w:eastAsia="Cambria" w:hAnsiTheme="minorHAnsi" w:cs="Arial"/>
                <w:color w:val="0C1F23"/>
                <w:sz w:val="22"/>
                <w:szCs w:val="22"/>
              </w:rPr>
              <w:t xml:space="preserve">, the PDP Working Group finalized its </w:t>
            </w:r>
            <w:hyperlink r:id="rId18" w:history="1">
              <w:r w:rsidRPr="003E4531">
                <w:rPr>
                  <w:rFonts w:asciiTheme="minorHAnsi" w:eastAsia="Cambria" w:hAnsiTheme="minorHAnsi" w:cs="Arial"/>
                  <w:color w:val="0C1F23"/>
                  <w:sz w:val="22"/>
                  <w:szCs w:val="22"/>
                </w:rPr>
                <w:t>work plan</w:t>
              </w:r>
            </w:hyperlink>
            <w:r w:rsidRPr="003E4531">
              <w:rPr>
                <w:rFonts w:asciiTheme="minorHAnsi" w:eastAsia="Cambria" w:hAnsiTheme="minorHAnsi" w:cs="Arial"/>
                <w:color w:val="0C1F23"/>
                <w:sz w:val="22"/>
                <w:szCs w:val="22"/>
              </w:rPr>
              <w:t xml:space="preserve"> for tackling the fundamental questions outlined in its </w:t>
            </w:r>
            <w:hyperlink r:id="rId19" w:history="1">
              <w:r w:rsidRPr="003E4531">
                <w:rPr>
                  <w:rFonts w:asciiTheme="minorHAnsi" w:eastAsia="Cambria" w:hAnsiTheme="minorHAnsi" w:cs="Arial"/>
                  <w:color w:val="0C1F23"/>
                  <w:sz w:val="22"/>
                  <w:szCs w:val="22"/>
                </w:rPr>
                <w:t>charter</w:t>
              </w:r>
            </w:hyperlink>
            <w:r w:rsidRPr="003E4531">
              <w:rPr>
                <w:rFonts w:asciiTheme="minorHAnsi" w:eastAsia="Cambria" w:hAnsiTheme="minorHAnsi" w:cs="Arial"/>
                <w:color w:val="0C1F23"/>
                <w:sz w:val="22"/>
                <w:szCs w:val="22"/>
              </w:rPr>
              <w:t xml:space="preserve">. Furthermore, the PDP WG sent out a </w:t>
            </w:r>
            <w:hyperlink r:id="rId20" w:history="1">
              <w:r w:rsidRPr="003E4531">
                <w:rPr>
                  <w:rFonts w:asciiTheme="minorHAnsi" w:eastAsia="Cambria" w:hAnsiTheme="minorHAnsi" w:cs="Arial"/>
                  <w:color w:val="0C1F23"/>
                  <w:sz w:val="22"/>
                  <w:szCs w:val="22"/>
                </w:rPr>
                <w:t>request for early input</w:t>
              </w:r>
            </w:hyperlink>
            <w:r w:rsidRPr="003E4531">
              <w:rPr>
                <w:rFonts w:asciiTheme="minorHAnsi" w:eastAsia="Cambria" w:hAnsiTheme="minorHAnsi" w:cs="Arial"/>
                <w:color w:val="0C1F23"/>
                <w:sz w:val="22"/>
                <w:szCs w:val="22"/>
              </w:rPr>
              <w:t xml:space="preserve"> </w:t>
            </w:r>
            <w:r w:rsidRPr="003E4531">
              <w:rPr>
                <w:rFonts w:asciiTheme="minorHAnsi" w:eastAsia="Cambria" w:hAnsiTheme="minorHAnsi" w:cs="Arial"/>
                <w:color w:val="0C1F23"/>
                <w:sz w:val="22"/>
                <w:szCs w:val="22"/>
              </w:rPr>
              <w:lastRenderedPageBreak/>
              <w:t xml:space="preserve">from GNSO Stakeholder Groups and Constituencies, as well as other ICANN Supporting Organizations and Advisory Committees, to help inform its discussions. Input received to date can be found </w:t>
            </w:r>
            <w:hyperlink r:id="rId21" w:history="1">
              <w:r w:rsidRPr="003E4531">
                <w:rPr>
                  <w:rFonts w:asciiTheme="minorHAnsi" w:eastAsia="Cambria" w:hAnsiTheme="minorHAnsi" w:cs="Arial"/>
                  <w:color w:val="0C1F23"/>
                  <w:sz w:val="22"/>
                  <w:szCs w:val="22"/>
                </w:rPr>
                <w:t>here</w:t>
              </w:r>
            </w:hyperlink>
            <w:r w:rsidRPr="003E4531">
              <w:rPr>
                <w:rFonts w:asciiTheme="minorHAnsi" w:eastAsia="Cambria" w:hAnsiTheme="minorHAnsi" w:cs="Arial"/>
                <w:color w:val="0C1F23"/>
                <w:sz w:val="22"/>
                <w:szCs w:val="22"/>
              </w:rPr>
              <w:t xml:space="preserve">. The Working Group </w:t>
            </w:r>
            <w:r>
              <w:rPr>
                <w:rFonts w:asciiTheme="minorHAnsi" w:eastAsia="Cambria" w:hAnsiTheme="minorHAnsi" w:cs="Arial"/>
                <w:color w:val="0C1F23"/>
                <w:sz w:val="22"/>
                <w:szCs w:val="22"/>
              </w:rPr>
              <w:t>has</w:t>
            </w:r>
            <w:r w:rsidRPr="003E4531">
              <w:rPr>
                <w:rFonts w:asciiTheme="minorHAnsi" w:eastAsia="Cambria" w:hAnsiTheme="minorHAnsi" w:cs="Arial"/>
                <w:color w:val="0C1F23"/>
                <w:sz w:val="22"/>
                <w:szCs w:val="22"/>
              </w:rPr>
              <w:t xml:space="preserve"> compil</w:t>
            </w:r>
            <w:r>
              <w:rPr>
                <w:rFonts w:asciiTheme="minorHAnsi" w:eastAsia="Cambria" w:hAnsiTheme="minorHAnsi" w:cs="Arial"/>
                <w:color w:val="0C1F23"/>
                <w:sz w:val="22"/>
                <w:szCs w:val="22"/>
              </w:rPr>
              <w:t>ed</w:t>
            </w:r>
            <w:r w:rsidRPr="003E4531">
              <w:rPr>
                <w:rFonts w:asciiTheme="minorHAnsi" w:eastAsia="Cambria" w:hAnsiTheme="minorHAnsi" w:cs="Arial"/>
                <w:color w:val="0C1F23"/>
                <w:sz w:val="22"/>
                <w:szCs w:val="22"/>
              </w:rPr>
              <w:t xml:space="preserve"> a list of possible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directory services, providing a foundation upon which to recommend answers to these two questions: What are the fundamental requirements for </w:t>
            </w:r>
            <w:proofErr w:type="spellStart"/>
            <w:r w:rsidRPr="003E4531">
              <w:rPr>
                <w:rFonts w:asciiTheme="minorHAnsi" w:eastAsia="Cambria" w:hAnsiTheme="minorHAnsi" w:cs="Arial"/>
                <w:color w:val="0C1F23"/>
                <w:sz w:val="22"/>
                <w:szCs w:val="22"/>
              </w:rPr>
              <w:t>gTLD</w:t>
            </w:r>
            <w:proofErr w:type="spellEnd"/>
            <w:r w:rsidRPr="003E4531">
              <w:rPr>
                <w:rFonts w:asciiTheme="minorHAnsi" w:eastAsia="Cambria" w:hAnsiTheme="minorHAnsi" w:cs="Arial"/>
                <w:color w:val="0C1F23"/>
                <w:sz w:val="22"/>
                <w:szCs w:val="22"/>
              </w:rPr>
              <w:t xml:space="preserve"> registration data and directory services, and is a new policy framework and next-generation RDS needed to address these requirements?</w:t>
            </w:r>
            <w:r>
              <w:rPr>
                <w:rFonts w:asciiTheme="minorHAnsi" w:eastAsia="Cambria" w:hAnsiTheme="minorHAnsi" w:cs="Arial"/>
                <w:color w:val="0C1F23"/>
                <w:sz w:val="22"/>
                <w:szCs w:val="22"/>
              </w:rPr>
              <w:t xml:space="preserve"> While triage on the list of possible requirements is being carried out, the WG is focusing on the purpose of RDS and use cases which are intended to facilitate the subsequent review of possible requirements.</w:t>
            </w:r>
          </w:p>
        </w:tc>
      </w:tr>
      <w:bookmarkStart w:id="8" w:name="IGO_INGO_RPM"/>
      <w:tr w:rsidR="00B93546"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B93546" w:rsidRDefault="00B93546"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B93546" w:rsidRDefault="00B93546"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B93546" w:rsidRPr="00DB109C" w:rsidRDefault="00B93546"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8"/>
          <w:p w14:paraId="635A09BD" w14:textId="77777777" w:rsidR="00B93546" w:rsidRDefault="00B93546"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B93546" w:rsidRDefault="00B93546" w:rsidP="00DD41B0">
            <w:pPr>
              <w:pStyle w:val="TableContents"/>
              <w:snapToGrid w:val="0"/>
              <w:rPr>
                <w:rFonts w:ascii="Calibri" w:eastAsia="Tahoma" w:hAnsi="Calibri" w:cs="Tahoma"/>
                <w:sz w:val="20"/>
                <w:szCs w:val="20"/>
                <w:lang w:val="en-GB"/>
              </w:rPr>
            </w:pPr>
          </w:p>
          <w:p w14:paraId="4890FA8C" w14:textId="77777777" w:rsidR="00B93546" w:rsidRDefault="00B93546"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332257C2" w:rsidR="00B93546" w:rsidRDefault="00B93546"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continues to focus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Edward Swaine from George Washington University, was engaged to provide a legal opinion on the state of international law on this topic. Professor Swaine submitted his final legal opinion on 17 June. </w:t>
            </w:r>
            <w:r w:rsidR="004E0842">
              <w:rPr>
                <w:rFonts w:ascii="Calibri" w:eastAsia="Tahoma" w:hAnsi="Calibri" w:cs="Tahoma"/>
                <w:sz w:val="20"/>
                <w:szCs w:val="20"/>
                <w:lang w:val="en-US"/>
              </w:rPr>
              <w:t xml:space="preserve"> </w:t>
            </w:r>
            <w:r w:rsidR="004E0842" w:rsidRPr="004E0842">
              <w:rPr>
                <w:rFonts w:ascii="Calibri" w:eastAsia="Tahoma" w:hAnsi="Calibri" w:cs="Tahoma"/>
                <w:sz w:val="20"/>
                <w:szCs w:val="20"/>
                <w:lang w:val="en-US"/>
              </w:rPr>
              <w:t>The WG has reviewed Prof Swaine’s memo and is currently discussing policy options with a view toward completing an Initial Report for public comment before ICANN57</w:t>
            </w:r>
            <w:r w:rsidR="004E0842">
              <w:rPr>
                <w:rFonts w:ascii="Calibri" w:eastAsia="Tahoma" w:hAnsi="Calibri" w:cs="Tahoma"/>
                <w:sz w:val="20"/>
                <w:szCs w:val="20"/>
                <w:lang w:val="en-US"/>
              </w:rPr>
              <w:t>.</w:t>
            </w:r>
          </w:p>
          <w:p w14:paraId="105633FE" w14:textId="77777777" w:rsidR="00B93546" w:rsidRDefault="00B93546" w:rsidP="009A0C37">
            <w:pPr>
              <w:suppressAutoHyphens w:val="0"/>
              <w:autoSpaceDE w:val="0"/>
              <w:autoSpaceDN w:val="0"/>
              <w:adjustRightInd w:val="0"/>
              <w:rPr>
                <w:rFonts w:ascii="Calibri" w:eastAsia="Tahoma" w:hAnsi="Calibri" w:cs="Tahoma"/>
                <w:sz w:val="20"/>
                <w:szCs w:val="20"/>
                <w:lang w:val="en-US"/>
              </w:rPr>
            </w:pPr>
          </w:p>
          <w:p w14:paraId="561541D5" w14:textId="0A4D2FC1" w:rsidR="00B93546" w:rsidRDefault="004E0842" w:rsidP="009C6BFF">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In addition, </w:t>
            </w:r>
            <w:r w:rsidR="00B93546">
              <w:rPr>
                <w:rFonts w:ascii="Calibri" w:eastAsia="Tahoma" w:hAnsi="Calibri" w:cs="Tahoma"/>
                <w:sz w:val="20"/>
                <w:szCs w:val="20"/>
                <w:lang w:val="en-US"/>
              </w:rPr>
              <w:t xml:space="preserve">The WG continues to anticipate the delivery of a proposal from the </w:t>
            </w:r>
            <w:r w:rsidR="00B93546">
              <w:rPr>
                <w:rFonts w:ascii="Calibri" w:eastAsia="Tahoma" w:hAnsi="Calibri" w:cs="Tahoma"/>
                <w:sz w:val="20"/>
                <w:szCs w:val="20"/>
                <w:lang w:val="en-US"/>
              </w:rPr>
              <w:lastRenderedPageBreak/>
              <w:t>small group of NGPC, GAC and IGO representatives that was formed on the topic. It is hopeful that any further Board direction or proposal on this topic will be provided prior to the WG’s planned completion of its Initial Report before ICANN57.</w:t>
            </w:r>
          </w:p>
        </w:tc>
      </w:tr>
      <w:bookmarkStart w:id="9" w:name="SCI"/>
      <w:bookmarkEnd w:id="9"/>
      <w:tr w:rsidR="00B93546"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B93546" w:rsidRPr="008B26EA" w:rsidRDefault="00B93546"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B93546" w:rsidRPr="00C0593B" w:rsidRDefault="00B93546"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1C05788A" w14:textId="77777777" w:rsidR="00B93546" w:rsidRPr="00C0593B" w:rsidRDefault="00B93546"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18EE0EE4" w14:textId="77777777" w:rsidR="00B93546" w:rsidRPr="00C0593B" w:rsidRDefault="00B93546"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7FBE029D" w14:textId="77777777" w:rsidR="00B93546" w:rsidRDefault="00B93546"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37772D4F" w14:textId="77777777" w:rsidR="00B93546" w:rsidRDefault="00B93546" w:rsidP="004718D7">
            <w:pPr>
              <w:pStyle w:val="TableContents"/>
              <w:snapToGrid w:val="0"/>
              <w:rPr>
                <w:rFonts w:ascii="Calibri" w:eastAsia="Monaco" w:hAnsi="Calibri" w:cs="Monaco"/>
                <w:color w:val="000000"/>
                <w:sz w:val="20"/>
                <w:szCs w:val="20"/>
                <w:lang w:val="en-GB"/>
              </w:rPr>
            </w:pPr>
          </w:p>
          <w:p w14:paraId="7211F54E" w14:textId="77777777" w:rsidR="00B93546" w:rsidRPr="00845DB6" w:rsidRDefault="00B93546"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B93546" w:rsidRPr="007508AF"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4297EC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p w14:paraId="38BB3DBF" w14:textId="3027ED95" w:rsidR="00B93546" w:rsidRPr="007508AF" w:rsidRDefault="00B93546" w:rsidP="004718D7">
            <w:pPr>
              <w:pStyle w:val="TableContents"/>
              <w:snapToGrid w:val="0"/>
              <w:rPr>
                <w:rFonts w:ascii="Calibri" w:eastAsia="Tahoma" w:hAnsi="Calibri" w:cs="Tahoma"/>
                <w:sz w:val="20"/>
                <w:szCs w:val="20"/>
                <w:lang w:val="en-GB"/>
              </w:rPr>
            </w:pPr>
            <w:r>
              <w:rPr>
                <w:rFonts w:ascii="Calibri" w:hAnsi="Calibri"/>
                <w:sz w:val="18"/>
                <w:szCs w:val="18"/>
              </w:rPr>
              <w:t>(Will be replaced by newly chartered GNSO Improvements)</w:t>
            </w:r>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B93546" w:rsidRPr="007508AF"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11B3CECA" w:rsidR="00B93546" w:rsidRPr="008F5CC0" w:rsidRDefault="00B93546" w:rsidP="00C03AFE">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referred two issues to the SCI for consideration.</w:t>
            </w:r>
            <w:r w:rsidRPr="008044ED">
              <w:rPr>
                <w:rFonts w:ascii="Calibri" w:eastAsia="Times New Roman" w:hAnsi="Calibri" w:cs="Calibri"/>
                <w:kern w:val="0"/>
                <w:sz w:val="20"/>
                <w:szCs w:val="20"/>
                <w:lang w:val="en-US"/>
              </w:rPr>
              <w:t xml:space="preserve"> The </w:t>
            </w:r>
            <w:hyperlink r:id="rId22"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3"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In November 2015 the Council referred a further question concerning the timing of elections and eligibility of candidates for the GNSO Chair position. The SCI reached consensus that the GNSO Operating Procedures are sufficiently clear that the waiver of the 10-day deadline for motions does not apply to resubmitted motions, and has completed a formal consensus call on language to document the practice in relation to motions for the GNSO Operating Procedures. It has also completed a formal consensus call on 16 June on language to clarify the GNSO Chair election procedures – this includes a recommendation that incoming as well as incumbent Councilors will be eligible to run.  The SCI’s proposed revisions to the GNSO Operating Procedures were published for public comment immediately following ICANN56. Following the close of the public comment period, the Council will consider a motion to approve the proposed revisions at its meeting on 01 September.  As noted in the Charter for the GNSO Review WG approved by the GNSO Counci</w:t>
            </w:r>
            <w:bookmarkStart w:id="10" w:name="_GoBack"/>
            <w:bookmarkEnd w:id="10"/>
            <w:r>
              <w:rPr>
                <w:rFonts w:ascii="Calibri" w:eastAsia="Times New Roman" w:hAnsi="Calibri" w:cs="Calibri"/>
                <w:kern w:val="0"/>
                <w:sz w:val="20"/>
                <w:szCs w:val="20"/>
                <w:lang w:val="en-US"/>
              </w:rPr>
              <w:t xml:space="preserve">l on 21 July, </w:t>
            </w:r>
            <w:r w:rsidR="004E0842" w:rsidRPr="004E0842">
              <w:rPr>
                <w:rFonts w:ascii="Calibri" w:eastAsia="Times New Roman" w:hAnsi="Calibri" w:cs="Calibri"/>
                <w:kern w:val="0"/>
                <w:sz w:val="20"/>
                <w:szCs w:val="20"/>
                <w:lang w:val="en-US"/>
              </w:rPr>
              <w:t>following the completion of these two tasks, any further requests relating to GNSO procedures will be referred to the new GNSO Review Working Group</w:t>
            </w:r>
            <w:r w:rsidRPr="00C55BE2">
              <w:rPr>
                <w:rFonts w:ascii="Calibri" w:eastAsia="Times New Roman" w:hAnsi="Calibri" w:cs="Calibri"/>
                <w:kern w:val="0"/>
                <w:sz w:val="20"/>
                <w:szCs w:val="20"/>
                <w:lang w:val="en-US"/>
              </w:rPr>
              <w:t>.</w:t>
            </w:r>
          </w:p>
        </w:tc>
      </w:tr>
      <w:bookmarkStart w:id="11" w:name="GAC_GNSO_CG"/>
      <w:bookmarkEnd w:id="11"/>
      <w:tr w:rsidR="00B93546"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20B3D1FD"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30F11F" w14:textId="77777777" w:rsidR="00B93546" w:rsidRDefault="00B93546" w:rsidP="00CC6599">
            <w:pPr>
              <w:pStyle w:val="TableContents"/>
              <w:snapToGrid w:val="0"/>
              <w:rPr>
                <w:rFonts w:ascii="Calibri" w:eastAsia="Monaco" w:hAnsi="Calibri" w:cs="Monaco"/>
                <w:color w:val="000000"/>
                <w:sz w:val="20"/>
                <w:szCs w:val="20"/>
                <w:lang w:val="en-GB"/>
              </w:rPr>
            </w:pPr>
          </w:p>
          <w:p w14:paraId="0A9F0DD4" w14:textId="77777777" w:rsidR="00B93546" w:rsidRPr="00194371" w:rsidRDefault="00B93546"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w:t>
            </w:r>
            <w:r w:rsidRPr="00194371">
              <w:rPr>
                <w:rFonts w:ascii="Calibri" w:eastAsia="Monaco" w:hAnsi="Calibri" w:cs="Monaco"/>
                <w:iCs/>
                <w:color w:val="000000"/>
                <w:sz w:val="20"/>
                <w:szCs w:val="20"/>
                <w:lang w:val="en-GB"/>
              </w:rPr>
              <w:lastRenderedPageBreak/>
              <w:t>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1C4CF3CD" w:rsidR="00B93546" w:rsidRDefault="00B93546" w:rsidP="006B6E3B">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w:t>
            </w:r>
            <w:r>
              <w:rPr>
                <w:rFonts w:ascii="Calibri" w:eastAsia="Monaco" w:hAnsi="Calibri" w:cs="Monaco"/>
                <w:color w:val="000000"/>
                <w:sz w:val="20"/>
                <w:szCs w:val="20"/>
                <w:lang w:val="en-GB"/>
              </w:rPr>
              <w:lastRenderedPageBreak/>
              <w:t>should be made a permanent role. In Helsinki the Council adopted a motion to extend the term of the current liaison to run through the AGM in November, at which a new liaison is expected to be appointed. During ICANN56, the CG shared the results of the survey which was held to obtain further input from the GNSO as well as GAC on the review of the Quick Look Mechanism as well as other opportunities for early engagement of the GAC in the GNSO PDP. The CG is expected to reconvene shortly in view of finalising its work by ICANN57.</w:t>
            </w:r>
          </w:p>
        </w:tc>
      </w:tr>
      <w:bookmarkStart w:id="12" w:name="CWG_CWG"/>
      <w:bookmarkEnd w:id="12"/>
      <w:tr w:rsidR="00B93546"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B93546" w:rsidRDefault="00B93546"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B93546" w:rsidRDefault="00B93546"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B93546" w:rsidRDefault="00B93546" w:rsidP="00CC6599">
            <w:pPr>
              <w:pStyle w:val="TableContents"/>
              <w:snapToGrid w:val="0"/>
              <w:rPr>
                <w:rFonts w:ascii="Calibri" w:eastAsia="Monaco" w:hAnsi="Calibri" w:cs="Monaco"/>
                <w:color w:val="000000"/>
                <w:sz w:val="20"/>
                <w:szCs w:val="20"/>
                <w:lang w:val="en-GB"/>
              </w:rPr>
            </w:pPr>
          </w:p>
          <w:p w14:paraId="06E43F9D" w14:textId="77777777" w:rsidR="00B93546" w:rsidRDefault="00B93546"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0AB743CA" w:rsidR="00B93546" w:rsidRPr="00194371" w:rsidRDefault="00B93546" w:rsidP="009C6BFF">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Post-Closure). A draft framework was published for public comment on 22 February 2016. A final proposed framework based on public comments received was drafted and presented for community deliberation at ICANN56. Input received from ICANN56 will be incorporated into the framework, which the CWG will seek to finalize before ICANN57. </w:t>
            </w:r>
          </w:p>
        </w:tc>
      </w:tr>
      <w:bookmarkStart w:id="13" w:name="CWG_UTCN"/>
      <w:bookmarkEnd w:id="13"/>
      <w:tr w:rsidR="00B93546"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B93546" w:rsidRDefault="00B93546"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B93546" w:rsidRDefault="00B93546" w:rsidP="00CC6599">
            <w:pPr>
              <w:pStyle w:val="TableContents"/>
              <w:snapToGrid w:val="0"/>
              <w:rPr>
                <w:rFonts w:ascii="Calibri" w:eastAsia="Monaco" w:hAnsi="Calibri" w:cs="Monaco"/>
                <w:bCs/>
                <w:color w:val="000000"/>
                <w:sz w:val="20"/>
                <w:szCs w:val="20"/>
                <w:lang w:val="en-GB"/>
              </w:rPr>
            </w:pPr>
          </w:p>
          <w:p w14:paraId="686CFD77"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lastRenderedPageBreak/>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B93546" w:rsidRPr="00006B9C"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15087E2D" w:rsidR="00B93546" w:rsidRDefault="00B93546" w:rsidP="005858B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is using an Options Paper to drive forward its discussion and has just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status report is currently being drafted, which will summarize </w:t>
            </w:r>
            <w:r>
              <w:rPr>
                <w:rFonts w:ascii="Calibri" w:eastAsia="Times New Roman" w:hAnsi="Calibri" w:cs="Calibri"/>
                <w:kern w:val="0"/>
                <w:sz w:val="20"/>
                <w:szCs w:val="20"/>
                <w:lang w:val="en-US"/>
              </w:rPr>
              <w:lastRenderedPageBreak/>
              <w:t xml:space="preserve">the CWG’s accomplishments and provide recommendations for future work on geographic names. </w:t>
            </w:r>
          </w:p>
        </w:tc>
      </w:tr>
      <w:bookmarkStart w:id="14" w:name="IG"/>
      <w:tr w:rsidR="00B93546"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4"/>
          <w:p w14:paraId="63E21489" w14:textId="5FB33F8E"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B93546" w:rsidRDefault="00B93546" w:rsidP="00454D19">
            <w:pPr>
              <w:pStyle w:val="TableContents"/>
              <w:snapToGrid w:val="0"/>
              <w:rPr>
                <w:rFonts w:ascii="Calibri" w:eastAsia="Monaco" w:hAnsi="Calibri" w:cs="Monaco"/>
                <w:color w:val="000000"/>
                <w:sz w:val="20"/>
                <w:szCs w:val="20"/>
                <w:lang w:val="en-GB"/>
              </w:rPr>
            </w:pPr>
          </w:p>
          <w:p w14:paraId="0DF83B27" w14:textId="77777777" w:rsidR="00B93546" w:rsidRPr="00827537" w:rsidRDefault="00B93546"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B93546" w:rsidRPr="00696C4E" w:rsidRDefault="00B93546"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B93546" w:rsidRDefault="00B93546"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3D608AE6" w:rsidR="00B93546" w:rsidRDefault="00B93546" w:rsidP="009C6BFF">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is expected to review the latest update provided by the CCWG co-chairs and the ongoing status of this CCWG in further detail with a view toward determining possible next steps for this CCWG.</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B30FF" w:rsidRPr="007508AF" w14:paraId="27BF7EEB" w14:textId="77777777" w:rsidTr="009B0E90">
        <w:trPr>
          <w:jc w:val="center"/>
        </w:trPr>
        <w:tc>
          <w:tcPr>
            <w:tcW w:w="3954" w:type="dxa"/>
            <w:tcBorders>
              <w:top w:val="single" w:sz="18" w:space="0" w:color="A6A6A6"/>
              <w:left w:val="single" w:sz="18" w:space="0" w:color="A6A6A6"/>
              <w:bottom w:val="single" w:sz="18" w:space="0" w:color="A6A6A6"/>
              <w:right w:val="single" w:sz="18" w:space="0" w:color="A6A6A6"/>
            </w:tcBorders>
          </w:tcPr>
          <w:p w14:paraId="6CBECBAD" w14:textId="18BFAB59" w:rsidR="004B30FF" w:rsidRDefault="004B30FF" w:rsidP="006C7EEB">
            <w:pPr>
              <w:pStyle w:val="TableContents"/>
              <w:snapToGrid w:val="0"/>
              <w:rPr>
                <w:rFonts w:ascii="Calibri" w:hAnsi="Calibri"/>
                <w:b/>
                <w:sz w:val="20"/>
                <w:szCs w:val="20"/>
              </w:rPr>
            </w:pPr>
            <w:r w:rsidRPr="006C7EEB">
              <w:rPr>
                <w:rFonts w:ascii="Calibri" w:hAnsi="Calibri"/>
                <w:b/>
                <w:sz w:val="20"/>
                <w:szCs w:val="20"/>
              </w:rPr>
              <w:t>-</w:t>
            </w:r>
            <w:r>
              <w:rPr>
                <w:rFonts w:ascii="Calibri" w:hAnsi="Calibri"/>
                <w:b/>
                <w:sz w:val="20"/>
                <w:szCs w:val="20"/>
              </w:rPr>
              <w:t xml:space="preserve"> none -</w:t>
            </w:r>
          </w:p>
        </w:tc>
        <w:tc>
          <w:tcPr>
            <w:tcW w:w="990" w:type="dxa"/>
            <w:tcBorders>
              <w:top w:val="single" w:sz="18" w:space="0" w:color="A6A6A6"/>
              <w:left w:val="single" w:sz="18" w:space="0" w:color="A6A6A6"/>
              <w:bottom w:val="single" w:sz="18" w:space="0" w:color="A6A6A6"/>
              <w:right w:val="single" w:sz="18" w:space="0" w:color="A6A6A6"/>
            </w:tcBorders>
          </w:tcPr>
          <w:p w14:paraId="6E98AC6C" w14:textId="77777777" w:rsidR="004B30FF" w:rsidRDefault="004B30FF" w:rsidP="00F2287B">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1B9FBF" w14:textId="77777777" w:rsidR="004B30FF" w:rsidRDefault="004B30FF" w:rsidP="00F2287B">
            <w:pPr>
              <w:pStyle w:val="TableContents"/>
              <w:snapToGrid w:val="0"/>
              <w:rPr>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28CC4D9C" w14:textId="77777777" w:rsidR="004B30FF" w:rsidDel="009C6BFF" w:rsidRDefault="004B30FF" w:rsidP="00F2287B">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40CA30D0" w14:textId="77777777" w:rsidR="004B30FF" w:rsidRDefault="004B30FF" w:rsidP="009969B7">
            <w:pPr>
              <w:pStyle w:val="TableContents"/>
              <w:snapToGrid w:val="0"/>
              <w:rPr>
                <w:rFonts w:ascii="Calibri" w:hAnsi="Calibri"/>
                <w:sz w:val="20"/>
                <w:szCs w:val="20"/>
              </w:rPr>
            </w:pPr>
          </w:p>
        </w:tc>
      </w:tr>
    </w:tbl>
    <w:p w14:paraId="7A5FF5BF" w14:textId="77777777" w:rsidR="00410F69" w:rsidRDefault="00410F69" w:rsidP="00F35026">
      <w:bookmarkStart w:id="15" w:name="CCWG"/>
      <w:bookmarkEnd w:id="15"/>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6" w:name="IGO_INGO"/>
      <w:bookmarkEnd w:id="16"/>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1A43F5EE" w:rsidR="009B0E90" w:rsidRDefault="00655CE5" w:rsidP="00963134">
            <w:pPr>
              <w:pStyle w:val="TableContents"/>
              <w:snapToGrid w:val="0"/>
              <w:rPr>
                <w:rFonts w:ascii="Calibri" w:hAnsi="Calibri" w:cs="Calibri"/>
                <w:sz w:val="20"/>
                <w:szCs w:val="20"/>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4"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Pr>
                <w:rFonts w:ascii="Calibri" w:eastAsia="Tahoma" w:hAnsi="Calibri" w:cs="Tahoma"/>
                <w:sz w:val="20"/>
                <w:szCs w:val="20"/>
                <w:lang w:val="en-US"/>
              </w:rPr>
              <w:t xml:space="preserve">The GNSO is expecting to consider an </w:t>
            </w:r>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r>
              <w:rPr>
                <w:rFonts w:ascii="Calibri" w:eastAsia="Tahoma" w:hAnsi="Calibri" w:cs="Tahoma"/>
                <w:sz w:val="20"/>
                <w:szCs w:val="20"/>
                <w:lang w:val="en-US"/>
              </w:rPr>
              <w:t>c</w:t>
            </w:r>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sidR="009B0E90">
              <w:rPr>
                <w:rFonts w:ascii="Calibri" w:eastAsia="Tahoma" w:hAnsi="Calibri" w:cs="Tahoma"/>
                <w:sz w:val="20"/>
                <w:szCs w:val="20"/>
                <w:lang w:val="en-US"/>
              </w:rPr>
              <w:t xml:space="preserve">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with Board members during ICANN56. </w:t>
            </w:r>
            <w:r w:rsidR="00B81A66">
              <w:rPr>
                <w:rFonts w:ascii="Calibri" w:eastAsia="Tahoma" w:hAnsi="Calibri" w:cs="Tahoma"/>
                <w:sz w:val="20"/>
                <w:szCs w:val="20"/>
                <w:lang w:val="en-US"/>
              </w:rPr>
              <w:t>The Council is likely to await further and more definite information from the NGPC before taking any further action on either topic.</w:t>
            </w:r>
          </w:p>
        </w:tc>
      </w:tr>
      <w:bookmarkStart w:id="17" w:name="GEO"/>
      <w:bookmarkEnd w:id="17"/>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5"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6"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8" w:name="TnT"/>
      <w:bookmarkEnd w:id="18"/>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9" w:name="meeting"/>
      <w:bookmarkStart w:id="20" w:name="PDP_IMPR"/>
      <w:bookmarkStart w:id="21" w:name="REVIEW"/>
      <w:bookmarkStart w:id="22" w:name="PPSAI"/>
      <w:bookmarkEnd w:id="19"/>
      <w:bookmarkEnd w:id="20"/>
      <w:bookmarkEnd w:id="21"/>
      <w:bookmarkEnd w:id="22"/>
      <w:tr w:rsidR="00295D45"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295D45" w:rsidRDefault="00295D45" w:rsidP="00EB67E0">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295D45" w:rsidRDefault="00295D45" w:rsidP="00EB67E0">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295D45" w:rsidRPr="007508AF" w:rsidRDefault="00295D45" w:rsidP="00EB67E0">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295D45" w:rsidRDefault="00295D45" w:rsidP="00EB67E0">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295D45" w:rsidRDefault="00295D45" w:rsidP="00EB67E0">
            <w:pPr>
              <w:pStyle w:val="TableContents"/>
              <w:snapToGrid w:val="0"/>
              <w:rPr>
                <w:rFonts w:ascii="Calibri" w:hAnsi="Calibri" w:cs="Arial"/>
                <w:sz w:val="20"/>
                <w:szCs w:val="20"/>
              </w:rPr>
            </w:pPr>
          </w:p>
          <w:p w14:paraId="563FA5A2" w14:textId="676AF6A1" w:rsidR="00295D45" w:rsidRPr="00CD7D6F" w:rsidRDefault="00295D45"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295D45" w:rsidRDefault="00295D45"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295D45" w:rsidRDefault="00295D45" w:rsidP="00EB67E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7"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295D45" w:rsidRDefault="00295D45" w:rsidP="00EB67E0">
            <w:pPr>
              <w:pStyle w:val="TableContents"/>
              <w:snapToGrid w:val="0"/>
              <w:rPr>
                <w:rFonts w:ascii="Calibri" w:eastAsia="Tahoma" w:hAnsi="Calibri" w:cs="Tahoma"/>
                <w:sz w:val="20"/>
                <w:szCs w:val="20"/>
                <w:lang w:val="en-GB"/>
              </w:rPr>
            </w:pPr>
          </w:p>
          <w:p w14:paraId="7C5BAA5C" w14:textId="77777777" w:rsidR="00295D45" w:rsidRDefault="00295D45" w:rsidP="00EB67E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WG co-chairs met with representatives of the GAC’s Public Safety Working Group in 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295D45" w:rsidRDefault="00295D45" w:rsidP="00EB67E0">
            <w:pPr>
              <w:pStyle w:val="TableContents"/>
              <w:snapToGrid w:val="0"/>
              <w:rPr>
                <w:rFonts w:ascii="Calibri" w:eastAsia="Tahoma" w:hAnsi="Calibri" w:cs="Tahoma"/>
                <w:sz w:val="20"/>
                <w:szCs w:val="20"/>
                <w:lang w:val="en-GB"/>
              </w:rPr>
            </w:pPr>
          </w:p>
          <w:p w14:paraId="127B5E88" w14:textId="77777777" w:rsidR="00295D45" w:rsidRPr="00CE7F2C" w:rsidRDefault="00295D45" w:rsidP="00EB67E0">
            <w:pPr>
              <w:pStyle w:val="TableContents"/>
              <w:snapToGrid w:val="0"/>
              <w:rPr>
                <w:rFonts w:ascii="Calibri" w:eastAsia="Tahoma" w:hAnsi="Calibri" w:cs="Tahoma"/>
                <w:sz w:val="20"/>
                <w:szCs w:val="20"/>
                <w:lang w:val="en-US"/>
              </w:rPr>
            </w:pPr>
            <w:r w:rsidRPr="00CE7F2C">
              <w:rPr>
                <w:rFonts w:ascii="Calibri" w:eastAsia="Tahoma" w:hAnsi="Calibri" w:cs="Tahoma"/>
                <w:sz w:val="20"/>
                <w:szCs w:val="20"/>
                <w:lang w:val="en-US"/>
              </w:rPr>
              <w:t>Staff is working to finalize a detailed implementation plan, including costs and development effort required for various models for implementation processes. The plan will be presented to the IRT and shared with the Board after the IRT meetings commence. GDD staff</w:t>
            </w:r>
            <w:r>
              <w:rPr>
                <w:rFonts w:ascii="Calibri" w:eastAsia="Tahoma" w:hAnsi="Calibri" w:cs="Tahoma"/>
                <w:sz w:val="20"/>
                <w:szCs w:val="20"/>
                <w:lang w:val="en-US"/>
              </w:rPr>
              <w:t xml:space="preserve"> is </w:t>
            </w:r>
            <w:r w:rsidRPr="00CE7F2C">
              <w:rPr>
                <w:rFonts w:ascii="Calibri" w:eastAsia="Tahoma" w:hAnsi="Calibri" w:cs="Tahoma"/>
                <w:sz w:val="20"/>
                <w:szCs w:val="20"/>
                <w:lang w:val="en-US"/>
              </w:rPr>
              <w:t>meet</w:t>
            </w:r>
            <w:r>
              <w:rPr>
                <w:rFonts w:ascii="Calibri" w:eastAsia="Tahoma" w:hAnsi="Calibri" w:cs="Tahoma"/>
                <w:sz w:val="20"/>
                <w:szCs w:val="20"/>
                <w:lang w:val="en-US"/>
              </w:rPr>
              <w:t>ing</w:t>
            </w:r>
            <w:r w:rsidRPr="00CE7F2C">
              <w:rPr>
                <w:rFonts w:ascii="Calibri" w:eastAsia="Tahoma" w:hAnsi="Calibri" w:cs="Tahoma"/>
                <w:sz w:val="20"/>
                <w:szCs w:val="20"/>
                <w:lang w:val="en-US"/>
              </w:rPr>
              <w:t xml:space="preserve"> with Policy staff </w:t>
            </w:r>
            <w:r>
              <w:rPr>
                <w:rFonts w:ascii="Calibri" w:eastAsia="Tahoma" w:hAnsi="Calibri" w:cs="Tahoma"/>
                <w:sz w:val="20"/>
                <w:szCs w:val="20"/>
                <w:lang w:val="en-US"/>
              </w:rPr>
              <w:t>to coordinate</w:t>
            </w:r>
            <w:r w:rsidRPr="00CE7F2C">
              <w:rPr>
                <w:rFonts w:ascii="Calibri" w:eastAsia="Tahoma" w:hAnsi="Calibri" w:cs="Tahoma"/>
                <w:sz w:val="20"/>
                <w:szCs w:val="20"/>
                <w:lang w:val="en-US"/>
              </w:rPr>
              <w:t xml:space="preserve"> a formal handoff.</w:t>
            </w:r>
          </w:p>
          <w:p w14:paraId="21E64DFE" w14:textId="77777777" w:rsidR="00295D45" w:rsidRPr="00CE7F2C" w:rsidRDefault="00295D45" w:rsidP="00EB67E0">
            <w:pPr>
              <w:pStyle w:val="TableContents"/>
              <w:snapToGrid w:val="0"/>
              <w:rPr>
                <w:rFonts w:ascii="Calibri" w:eastAsia="Tahoma" w:hAnsi="Calibri" w:cs="Tahoma"/>
                <w:sz w:val="20"/>
                <w:szCs w:val="20"/>
                <w:lang w:val="en-US"/>
              </w:rPr>
            </w:pPr>
          </w:p>
          <w:p w14:paraId="6B55D5A4" w14:textId="1B4AC0CC" w:rsidR="00295D45" w:rsidRDefault="00295D45" w:rsidP="00194516">
            <w:pPr>
              <w:pStyle w:val="TableContents"/>
              <w:snapToGrid w:val="0"/>
              <w:rPr>
                <w:rFonts w:ascii="Calibri" w:hAnsi="Calibri"/>
                <w:sz w:val="20"/>
                <w:szCs w:val="20"/>
              </w:rPr>
            </w:pPr>
            <w:r w:rsidRPr="00CE7F2C">
              <w:rPr>
                <w:rFonts w:ascii="Calibri" w:eastAsia="Tahoma" w:hAnsi="Calibri" w:cs="Tahoma"/>
                <w:sz w:val="20"/>
                <w:szCs w:val="20"/>
                <w:lang w:val="en-US"/>
              </w:rPr>
              <w:t>It is expected that IRT meetings will commence in late September or early October</w:t>
            </w:r>
            <w:r>
              <w:rPr>
                <w:rFonts w:ascii="Calibri" w:eastAsia="Tahoma" w:hAnsi="Calibri" w:cs="Tahoma"/>
                <w:sz w:val="20"/>
                <w:szCs w:val="20"/>
                <w:lang w:val="en-US"/>
              </w:rPr>
              <w:t>, with a Call for Volunteers to be issued prior to this date</w:t>
            </w:r>
            <w:r w:rsidRPr="00CE7F2C">
              <w:rPr>
                <w:rFonts w:ascii="Calibri" w:eastAsia="Tahoma" w:hAnsi="Calibri" w:cs="Tahoma"/>
                <w:sz w:val="20"/>
                <w:szCs w:val="20"/>
                <w:lang w:val="en-US"/>
              </w:rPr>
              <w:t>.</w:t>
            </w:r>
          </w:p>
        </w:tc>
      </w:tr>
      <w:bookmarkStart w:id="23" w:name="CCWG_WS1"/>
      <w:bookmarkEnd w:id="23"/>
      <w:tr w:rsidR="00295D45"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295D45" w:rsidRPr="00CD7D6F" w:rsidRDefault="00295D45"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295D45" w:rsidRPr="00CD7D6F" w:rsidRDefault="00295D45"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38B7B889" w:rsidR="00295D45" w:rsidRDefault="00295D45" w:rsidP="00D90E05">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446779D6" w:rsidR="00295D45" w:rsidRDefault="00295D45" w:rsidP="00194516">
            <w:pPr>
              <w:pStyle w:val="TableContents"/>
              <w:snapToGrid w:val="0"/>
              <w:rPr>
                <w:rFonts w:ascii="Calibri" w:eastAsia="Tahoma" w:hAnsi="Calibri" w:cs="Tahoma"/>
                <w:sz w:val="20"/>
                <w:szCs w:val="20"/>
                <w:lang w:val="en-GB"/>
              </w:rPr>
            </w:pPr>
            <w:r>
              <w:rPr>
                <w:rFonts w:ascii="Calibri" w:hAnsi="Calibri"/>
                <w:sz w:val="20"/>
                <w:szCs w:val="20"/>
              </w:rPr>
              <w:t xml:space="preserve">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w:t>
            </w:r>
            <w:r>
              <w:rPr>
                <w:rFonts w:ascii="Calibri" w:hAnsi="Calibri"/>
                <w:sz w:val="20"/>
                <w:szCs w:val="20"/>
              </w:rPr>
              <w:lastRenderedPageBreak/>
              <w:t xml:space="preserve">Supplemental Final Proposal, having considered feedback from all its Chartering Organizations. The CCWG’s Chartering Organizations approved this Supplemental Final Proposal at ICANN55 in Marrakech. This proposal is now in the process of being implemented. At the same time, the CCWG commenced work on WS2 at ICANN56. </w:t>
            </w:r>
          </w:p>
        </w:tc>
      </w:tr>
      <w:bookmarkStart w:id="24" w:name="DMPM"/>
      <w:bookmarkStart w:id="25" w:name="POLIMP"/>
      <w:bookmarkStart w:id="26" w:name="TandT"/>
      <w:bookmarkEnd w:id="24"/>
      <w:bookmarkEnd w:id="25"/>
      <w:tr w:rsidR="00295D45"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295D45" w:rsidRDefault="00295D45"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295D45" w:rsidRDefault="00295D45"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77777777" w:rsidR="00295D45" w:rsidRDefault="00295D45"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8"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believes it may be useful to join the forthcoming T&amp;T IRT and the existing Thick Whois IRT. T&amp;T co-Chairs have been contacted about this possibility and staff will also reach out to the GNSO in due course to assure the Council approves such a move.  A draft implementation plan and a call for volunteers to joining the Implementation Review Team has been sent out and the IRT is expected to convene shortly.</w:t>
            </w:r>
          </w:p>
          <w:p w14:paraId="300FCE7D" w14:textId="77777777" w:rsidR="00295D45" w:rsidRDefault="00295D45" w:rsidP="005A7E1E">
            <w:pPr>
              <w:pStyle w:val="TableContents"/>
              <w:snapToGrid w:val="0"/>
              <w:rPr>
                <w:rFonts w:ascii="Calibri" w:eastAsia="Tahoma" w:hAnsi="Calibri" w:cs="Tahoma"/>
                <w:sz w:val="20"/>
                <w:szCs w:val="20"/>
                <w:lang w:val="en-GB"/>
              </w:rPr>
            </w:pPr>
          </w:p>
          <w:p w14:paraId="3ACBA97C" w14:textId="0E018F5A" w:rsidR="00295D45" w:rsidRDefault="00295D45"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IRT is currently addressing the following questions:</w:t>
            </w:r>
          </w:p>
          <w:p w14:paraId="063AC5CB" w14:textId="77777777" w:rsidR="00295D45" w:rsidRDefault="00295D45" w:rsidP="005A7E1E">
            <w:pPr>
              <w:pStyle w:val="TableContents"/>
              <w:snapToGrid w:val="0"/>
              <w:rPr>
                <w:rFonts w:ascii="Calibri" w:eastAsia="Tahoma" w:hAnsi="Calibri" w:cs="Tahoma"/>
                <w:sz w:val="20"/>
                <w:szCs w:val="20"/>
                <w:lang w:val="en-GB"/>
              </w:rPr>
            </w:pPr>
          </w:p>
          <w:p w14:paraId="17C2A237" w14:textId="77777777" w:rsidR="00295D45" w:rsidRDefault="00295D45" w:rsidP="004E0842">
            <w:pPr>
              <w:pStyle w:val="TableContents"/>
              <w:numPr>
                <w:ilvl w:val="0"/>
                <w:numId w:val="23"/>
              </w:numPr>
              <w:snapToGrid w:val="0"/>
              <w:rPr>
                <w:rFonts w:ascii="Calibri" w:eastAsia="Tahoma" w:hAnsi="Calibri" w:cs="Tahoma"/>
                <w:sz w:val="20"/>
                <w:szCs w:val="20"/>
                <w:lang w:val="en-GB"/>
              </w:rPr>
            </w:pPr>
            <w:r>
              <w:rPr>
                <w:rFonts w:ascii="Calibri" w:eastAsia="Tahoma" w:hAnsi="Calibri" w:cs="Tahoma"/>
                <w:sz w:val="20"/>
                <w:szCs w:val="20"/>
                <w:lang w:val="en-GB"/>
              </w:rPr>
              <w:t>Are language tags validated/verified as correct?</w:t>
            </w:r>
          </w:p>
          <w:p w14:paraId="775F704F" w14:textId="061F9B23" w:rsidR="00295D45" w:rsidRDefault="00295D45" w:rsidP="004E0842">
            <w:pPr>
              <w:pStyle w:val="TableContents"/>
              <w:numPr>
                <w:ilvl w:val="0"/>
                <w:numId w:val="23"/>
              </w:numPr>
              <w:snapToGrid w:val="0"/>
              <w:rPr>
                <w:rFonts w:ascii="Calibri" w:eastAsia="Tahoma" w:hAnsi="Calibri" w:cs="Tahoma"/>
                <w:sz w:val="20"/>
                <w:szCs w:val="20"/>
                <w:lang w:val="en-GB"/>
              </w:rPr>
            </w:pPr>
            <w:r>
              <w:rPr>
                <w:rFonts w:ascii="Calibri" w:eastAsia="Tahoma" w:hAnsi="Calibri" w:cs="Tahoma"/>
                <w:sz w:val="20"/>
                <w:szCs w:val="20"/>
                <w:lang w:val="en-GB"/>
              </w:rPr>
              <w:t>Why is the team not holding off on this implementation until the results of the Next GEN RDS PDP have come out?</w:t>
            </w:r>
          </w:p>
          <w:p w14:paraId="262EF170" w14:textId="77777777" w:rsidR="00295D45" w:rsidRDefault="00295D45" w:rsidP="004E0842">
            <w:pPr>
              <w:pStyle w:val="TableContents"/>
              <w:snapToGrid w:val="0"/>
              <w:rPr>
                <w:rFonts w:ascii="Calibri" w:eastAsia="Tahoma" w:hAnsi="Calibri" w:cs="Tahoma"/>
                <w:sz w:val="20"/>
                <w:szCs w:val="20"/>
                <w:lang w:val="en-GB"/>
              </w:rPr>
            </w:pPr>
          </w:p>
          <w:p w14:paraId="470AA127" w14:textId="72D1BC59" w:rsidR="00295D45" w:rsidRPr="004E0842" w:rsidRDefault="00295D45"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implementation plan has been posted to the community wiki.</w:t>
            </w:r>
          </w:p>
          <w:p w14:paraId="60732E50" w14:textId="4CECF17B" w:rsidR="00295D45" w:rsidRDefault="00295D45" w:rsidP="005A7E1E">
            <w:pPr>
              <w:pStyle w:val="TableContents"/>
              <w:snapToGrid w:val="0"/>
              <w:rPr>
                <w:rFonts w:ascii="Calibri" w:eastAsia="Tahoma" w:hAnsi="Calibri" w:cs="Tahoma"/>
                <w:sz w:val="20"/>
                <w:szCs w:val="20"/>
                <w:lang w:val="en-US"/>
              </w:rPr>
            </w:pPr>
          </w:p>
        </w:tc>
      </w:tr>
      <w:tr w:rsidR="00295D45"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295D45" w:rsidRDefault="00295D45" w:rsidP="00462A5D">
            <w:pPr>
              <w:pStyle w:val="TableContents"/>
              <w:snapToGrid w:val="0"/>
              <w:rPr>
                <w:rFonts w:ascii="Calibri" w:hAnsi="Calibri"/>
                <w:sz w:val="20"/>
                <w:szCs w:val="20"/>
              </w:rPr>
            </w:pPr>
            <w:bookmarkStart w:id="27" w:name="IRTP_B"/>
            <w:bookmarkStart w:id="28" w:name="IRTP_C"/>
            <w:bookmarkEnd w:id="26"/>
            <w:bookmarkEnd w:id="27"/>
            <w:bookmarkEnd w:id="28"/>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54DE99BE" w14:textId="77777777" w:rsidR="00295D45" w:rsidRDefault="00295D45"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9"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295D45" w:rsidRPr="007508AF" w:rsidRDefault="00295D45"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295D45" w:rsidRPr="00344B50" w:rsidRDefault="00295D45"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0"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w:t>
            </w:r>
            <w:r>
              <w:rPr>
                <w:rFonts w:ascii="Calibri" w:hAnsi="Calibri" w:cs="Calibri"/>
              </w:rPr>
              <w:lastRenderedPageBreak/>
              <w:t xml:space="preserve">updated Transfer Policy was announced on 24 September 2015 (see </w:t>
            </w:r>
            <w:hyperlink r:id="rId31"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32"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295D45"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295D45" w:rsidRPr="00C32140" w:rsidRDefault="00295D45" w:rsidP="00462A5D">
            <w:pPr>
              <w:pStyle w:val="TableContents"/>
              <w:snapToGrid w:val="0"/>
              <w:rPr>
                <w:rFonts w:ascii="Calibri" w:hAnsi="Calibri"/>
                <w:b/>
                <w:sz w:val="20"/>
                <w:szCs w:val="20"/>
              </w:rPr>
            </w:pPr>
            <w:bookmarkStart w:id="29" w:name="UDRP_LOCK"/>
            <w:bookmarkStart w:id="30" w:name="THICK_WHOIS"/>
            <w:bookmarkEnd w:id="29"/>
            <w:bookmarkEnd w:id="30"/>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295D45" w:rsidRDefault="00295D45"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295D45" w:rsidRDefault="00295D45"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295D45" w:rsidRPr="007508AF"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33"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Whois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226C781D" w14:textId="77777777" w:rsidR="00295D45" w:rsidRDefault="00295D45" w:rsidP="00104E6E">
            <w:pPr>
              <w:pStyle w:val="SubtleEmphasis1"/>
              <w:kinsoku w:val="0"/>
              <w:overflowPunct w:val="0"/>
              <w:ind w:left="0"/>
              <w:textAlignment w:val="baseline"/>
              <w:rPr>
                <w:rFonts w:ascii="Calibri" w:hAnsi="Calibri" w:cs="Calibri"/>
                <w:lang w:val="en-IE"/>
              </w:rPr>
            </w:pPr>
            <w:r>
              <w:rPr>
                <w:rFonts w:ascii="Calibri" w:hAnsi="Calibri" w:cs="Calibri"/>
              </w:rPr>
              <w:t xml:space="preserve">Regarding the Consistent Labeling and Display of Whois output for all </w:t>
            </w:r>
            <w:proofErr w:type="spellStart"/>
            <w:r>
              <w:rPr>
                <w:rFonts w:ascii="Calibri" w:hAnsi="Calibri" w:cs="Calibri"/>
              </w:rPr>
              <w:t>gTLDs</w:t>
            </w:r>
            <w:proofErr w:type="spellEnd"/>
            <w:r>
              <w:rPr>
                <w:rFonts w:ascii="Calibri" w:hAnsi="Calibri" w:cs="Calibri"/>
              </w:rPr>
              <w:t xml:space="preserve">, </w:t>
            </w:r>
            <w:r w:rsidRPr="00B42A78">
              <w:rPr>
                <w:rFonts w:ascii="Calibri" w:hAnsi="Calibri" w:cs="Calibri"/>
                <w:lang w:val="en-IE"/>
              </w:rPr>
              <w:t xml:space="preserve">ICANN Staff, in conjunction with the </w:t>
            </w:r>
            <w:r>
              <w:rPr>
                <w:rFonts w:ascii="Calibri" w:hAnsi="Calibri" w:cs="Calibri"/>
                <w:lang w:val="en-IE"/>
              </w:rPr>
              <w:t xml:space="preserve">IRT,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which concluded with a Public Comment period and is in preparation for final publication.  For the Thin to Thick transition, the implementation plan is being developed as a separate work track.</w:t>
            </w:r>
          </w:p>
          <w:p w14:paraId="68642ED4" w14:textId="6584B7E9" w:rsidR="00295D45" w:rsidRDefault="00295D45" w:rsidP="004E0842">
            <w:pPr>
              <w:widowControl/>
              <w:suppressAutoHyphens w:val="0"/>
              <w:rPr>
                <w:rFonts w:ascii="Calibri" w:hAnsi="Calibri" w:cs="Calibri"/>
              </w:rPr>
            </w:pPr>
            <w:r w:rsidRPr="004E0842">
              <w:rPr>
                <w:rFonts w:ascii="Calibri" w:hAnsi="Calibri" w:cs="Calibri"/>
                <w:sz w:val="20"/>
                <w:szCs w:val="20"/>
              </w:rPr>
              <w:t>The IRT met twice at ICANN56 in Helsinki: the newly formatted policy document was reviewed and the timeline for transition was discussed</w:t>
            </w:r>
            <w:r>
              <w:rPr>
                <w:rFonts w:ascii="Calibri" w:hAnsi="Calibri" w:cs="Calibri"/>
                <w:sz w:val="20"/>
                <w:szCs w:val="20"/>
              </w:rPr>
              <w:t xml:space="preserve"> and has continued meeting on a weekly basis.</w:t>
            </w:r>
            <w:r w:rsidRPr="00CE7F2C">
              <w:rPr>
                <w:rFonts w:eastAsia="Times New Roman"/>
                <w:kern w:val="0"/>
                <w:lang w:val="en-US"/>
              </w:rPr>
              <w:t xml:space="preserve"> </w:t>
            </w:r>
          </w:p>
        </w:tc>
      </w:tr>
      <w:tr w:rsidR="00295D45"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295D45" w:rsidRDefault="00295D45" w:rsidP="00462A5D">
            <w:pPr>
              <w:pStyle w:val="TableContents"/>
              <w:snapToGrid w:val="0"/>
              <w:rPr>
                <w:rFonts w:ascii="Calibri" w:eastAsia="Tahoma" w:hAnsi="Calibri" w:cs="Tahoma"/>
                <w:b/>
                <w:sz w:val="20"/>
                <w:szCs w:val="20"/>
                <w:lang w:val="en-GB"/>
              </w:rPr>
            </w:pPr>
            <w:bookmarkStart w:id="31" w:name="IGO_INGO2"/>
            <w:bookmarkEnd w:id="31"/>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295D45" w:rsidRDefault="00295D45"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295D45" w:rsidRPr="008C6F0D" w:rsidRDefault="00295D45"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295D45" w:rsidRDefault="00295D45"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295D45" w:rsidRDefault="00295D45" w:rsidP="002454E8">
            <w:pPr>
              <w:rPr>
                <w:rFonts w:ascii="Calibri" w:eastAsia="Tahoma" w:hAnsi="Calibri" w:cs="Tahoma"/>
                <w:sz w:val="20"/>
                <w:szCs w:val="20"/>
              </w:rPr>
            </w:pPr>
          </w:p>
          <w:p w14:paraId="32FDD30B" w14:textId="50B9DE7C" w:rsidR="00295D45" w:rsidRPr="00095DAD" w:rsidRDefault="00295D45" w:rsidP="00963134">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met at ICANN56 in Helsinki, and ICANN staff presented the project overview and implementation plan.</w:t>
            </w:r>
          </w:p>
        </w:tc>
      </w:tr>
      <w:bookmarkStart w:id="32" w:name="IRTP_D"/>
      <w:bookmarkEnd w:id="32"/>
      <w:tr w:rsidR="00295D45"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295D45" w:rsidRDefault="00295D45"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4" w:history="1">
              <w:r w:rsidRPr="00FA6E10">
                <w:rPr>
                  <w:rStyle w:val="Hyperlink"/>
                  <w:rFonts w:ascii="Calibri" w:eastAsia="Monaco" w:hAnsi="Calibri" w:cs="Monaco"/>
                  <w:b/>
                  <w:sz w:val="20"/>
                  <w:szCs w:val="20"/>
                  <w:lang w:val="en-GB"/>
                </w:rPr>
                <w:t>IRTP Part D PDP WG</w:t>
              </w:r>
            </w:hyperlink>
          </w:p>
          <w:p w14:paraId="5D32844B" w14:textId="0B51AFB4" w:rsidR="00295D45" w:rsidRPr="002B18C3" w:rsidRDefault="00295D45"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5"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295D45" w:rsidRDefault="00295D45"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6"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33" w:name="IANA"/>
      <w:bookmarkEnd w:id="33"/>
      <w:tr w:rsidR="00295D45"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295D45" w:rsidRPr="000C59BF" w:rsidRDefault="00295D45"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295D45" w:rsidRDefault="00295D45"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295D45" w:rsidRDefault="00295D45"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4D3C1A12" w:rsidR="00295D45" w:rsidRDefault="00295D45" w:rsidP="00450A86">
            <w:pPr>
              <w:pStyle w:val="TableContents"/>
              <w:snapToGrid w:val="0"/>
              <w:rPr>
                <w:rFonts w:ascii="Calibri" w:hAnsi="Calibri"/>
                <w:sz w:val="20"/>
                <w:szCs w:val="20"/>
              </w:rPr>
            </w:pPr>
            <w:r>
              <w:rPr>
                <w:rFonts w:ascii="Calibri" w:hAnsi="Calibri"/>
                <w:sz w:val="20"/>
                <w:szCs w:val="20"/>
              </w:rPr>
              <w:t>Staff: Y. Green</w:t>
            </w:r>
          </w:p>
          <w:p w14:paraId="406E6CF3" w14:textId="77777777" w:rsidR="00295D45" w:rsidRDefault="00295D45" w:rsidP="00450A86">
            <w:pPr>
              <w:pStyle w:val="TableContents"/>
              <w:snapToGrid w:val="0"/>
              <w:rPr>
                <w:rFonts w:ascii="Calibri" w:hAnsi="Calibri"/>
                <w:sz w:val="20"/>
                <w:szCs w:val="20"/>
              </w:rPr>
            </w:pPr>
          </w:p>
          <w:p w14:paraId="675682A9" w14:textId="77777777" w:rsidR="00295D45" w:rsidRPr="008A69FE" w:rsidRDefault="00295D45"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15C0FE02"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6E28D294" w:rsidR="00295D45" w:rsidRDefault="00295D45" w:rsidP="008630BC">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CWG delivered the final proposal for SO/AC consideration on 11 June. The GNSO Council, in addition to all other chartering organization approved the CWG’s names proposal during the ICANN 53 meeting in Buenos Aires. The CWG continues to meet on a regular basis to discuss issues in relation to the implementation of the CWG-Stewardship proposal.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76DA2B7" w15:done="0"/>
  <w15:commentEx w15:paraId="7426D5A6" w15:done="0"/>
  <w15:commentEx w15:paraId="51F7827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5BB5A4" w14:textId="77777777" w:rsidR="006911F0" w:rsidRDefault="006911F0">
      <w:r>
        <w:separator/>
      </w:r>
    </w:p>
  </w:endnote>
  <w:endnote w:type="continuationSeparator" w:id="0">
    <w:p w14:paraId="26D6386F" w14:textId="77777777" w:rsidR="006911F0" w:rsidRDefault="00691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A05BA7" w:rsidRDefault="00A05BA7"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A05BA7" w:rsidRDefault="00A05BA7"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A05BA7" w:rsidRPr="006C669B" w:rsidRDefault="00A05BA7"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237CB7">
      <w:rPr>
        <w:rStyle w:val="PageNumber"/>
        <w:rFonts w:ascii="Calibri" w:hAnsi="Calibri"/>
        <w:noProof/>
        <w:sz w:val="20"/>
      </w:rPr>
      <w:t>19</w:t>
    </w:r>
    <w:r w:rsidRPr="006C669B">
      <w:rPr>
        <w:rStyle w:val="PageNumber"/>
        <w:rFonts w:ascii="Calibri" w:hAnsi="Calibri"/>
        <w:sz w:val="20"/>
      </w:rPr>
      <w:fldChar w:fldCharType="end"/>
    </w:r>
  </w:p>
  <w:p w14:paraId="3E5A067F" w14:textId="77777777" w:rsidR="00A05BA7" w:rsidRDefault="00A05BA7"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CEFA99" w14:textId="77777777" w:rsidR="006911F0" w:rsidRDefault="006911F0">
      <w:r>
        <w:separator/>
      </w:r>
    </w:p>
  </w:footnote>
  <w:footnote w:type="continuationSeparator" w:id="0">
    <w:p w14:paraId="7AB1F64A" w14:textId="77777777" w:rsidR="006911F0" w:rsidRDefault="006911F0">
      <w:r>
        <w:continuationSeparator/>
      </w:r>
    </w:p>
  </w:footnote>
  <w:footnote w:id="1">
    <w:p w14:paraId="1E8B056B" w14:textId="77777777" w:rsidR="00B93546" w:rsidRPr="00A05BA7" w:rsidRDefault="00B93546"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A05BA7" w:rsidRDefault="00A05BA7"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A05BA7" w:rsidRPr="004718D7" w:rsidRDefault="00A05BA7"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A05BA7" w:rsidRPr="004718D7" w:rsidRDefault="00A05BA7"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A05BA7" w:rsidRDefault="00A05BA7"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A05BA7" w:rsidRDefault="00A05BA7"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2"/>
  </w:num>
  <w:num w:numId="4">
    <w:abstractNumId w:val="3"/>
  </w:num>
  <w:num w:numId="5">
    <w:abstractNumId w:val="7"/>
  </w:num>
  <w:num w:numId="6">
    <w:abstractNumId w:val="10"/>
  </w:num>
  <w:num w:numId="7">
    <w:abstractNumId w:val="8"/>
  </w:num>
  <w:num w:numId="8">
    <w:abstractNumId w:val="5"/>
  </w:num>
  <w:num w:numId="9">
    <w:abstractNumId w:val="13"/>
  </w:num>
  <w:num w:numId="10">
    <w:abstractNumId w:val="0"/>
  </w:num>
  <w:num w:numId="11">
    <w:abstractNumId w:val="4"/>
  </w:num>
  <w:num w:numId="12">
    <w:abstractNumId w:val="16"/>
  </w:num>
  <w:num w:numId="13">
    <w:abstractNumId w:val="22"/>
  </w:num>
  <w:num w:numId="14">
    <w:abstractNumId w:val="17"/>
  </w:num>
  <w:num w:numId="15">
    <w:abstractNumId w:val="18"/>
  </w:num>
  <w:num w:numId="16">
    <w:abstractNumId w:val="11"/>
  </w:num>
  <w:num w:numId="17">
    <w:abstractNumId w:val="21"/>
  </w:num>
  <w:num w:numId="18">
    <w:abstractNumId w:val="15"/>
  </w:num>
  <w:num w:numId="19">
    <w:abstractNumId w:val="19"/>
  </w:num>
  <w:num w:numId="20">
    <w:abstractNumId w:val="14"/>
  </w:num>
  <w:num w:numId="21">
    <w:abstractNumId w:val="20"/>
  </w:num>
  <w:num w:numId="22">
    <w:abstractNumId w:val="6"/>
  </w:num>
  <w:num w:numId="23">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rson w15:author="Marika Konings">
    <w15:presenceInfo w15:providerId="None" w15:userId="Marika Konings"/>
  </w15:person>
  <w15:person w15:author="Emily Barabas">
    <w15:presenceInfo w15:providerId="None" w15:userId="Emily Barabas"/>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105B"/>
    <w:rsid w:val="00222877"/>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5447"/>
    <w:rsid w:val="00261A30"/>
    <w:rsid w:val="00263993"/>
    <w:rsid w:val="00270537"/>
    <w:rsid w:val="00270E67"/>
    <w:rsid w:val="00272977"/>
    <w:rsid w:val="002731B4"/>
    <w:rsid w:val="00274619"/>
    <w:rsid w:val="00277D13"/>
    <w:rsid w:val="002825E8"/>
    <w:rsid w:val="00282E2E"/>
    <w:rsid w:val="002838E7"/>
    <w:rsid w:val="00286FD0"/>
    <w:rsid w:val="002906C6"/>
    <w:rsid w:val="00290C3A"/>
    <w:rsid w:val="0029346B"/>
    <w:rsid w:val="00295354"/>
    <w:rsid w:val="00295D45"/>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E86"/>
    <w:rsid w:val="002E1397"/>
    <w:rsid w:val="002E14FE"/>
    <w:rsid w:val="002E3173"/>
    <w:rsid w:val="002E3A23"/>
    <w:rsid w:val="002E45CF"/>
    <w:rsid w:val="002E497D"/>
    <w:rsid w:val="002E7284"/>
    <w:rsid w:val="002E7B20"/>
    <w:rsid w:val="002E7CB9"/>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B178A"/>
    <w:rsid w:val="003B2696"/>
    <w:rsid w:val="003B2D65"/>
    <w:rsid w:val="003B4498"/>
    <w:rsid w:val="003B4897"/>
    <w:rsid w:val="003B5A7A"/>
    <w:rsid w:val="003B77E6"/>
    <w:rsid w:val="003C0AFC"/>
    <w:rsid w:val="003C2715"/>
    <w:rsid w:val="003C2F97"/>
    <w:rsid w:val="003C3211"/>
    <w:rsid w:val="003C32BA"/>
    <w:rsid w:val="003C79F6"/>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7E8"/>
    <w:rsid w:val="004D54DB"/>
    <w:rsid w:val="004D6986"/>
    <w:rsid w:val="004E0842"/>
    <w:rsid w:val="004E4847"/>
    <w:rsid w:val="004E5B0F"/>
    <w:rsid w:val="004E6D2A"/>
    <w:rsid w:val="004F28A5"/>
    <w:rsid w:val="004F28CB"/>
    <w:rsid w:val="00500CDD"/>
    <w:rsid w:val="00501CD9"/>
    <w:rsid w:val="0050293A"/>
    <w:rsid w:val="00503F38"/>
    <w:rsid w:val="005055CE"/>
    <w:rsid w:val="00506C45"/>
    <w:rsid w:val="00507EB6"/>
    <w:rsid w:val="005107C1"/>
    <w:rsid w:val="00512348"/>
    <w:rsid w:val="005128B5"/>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2F09"/>
    <w:rsid w:val="005660EB"/>
    <w:rsid w:val="00566639"/>
    <w:rsid w:val="00571004"/>
    <w:rsid w:val="00571B33"/>
    <w:rsid w:val="00572C87"/>
    <w:rsid w:val="00572D28"/>
    <w:rsid w:val="00572FF3"/>
    <w:rsid w:val="005742D5"/>
    <w:rsid w:val="00574A7C"/>
    <w:rsid w:val="00582A54"/>
    <w:rsid w:val="00582B34"/>
    <w:rsid w:val="00583C20"/>
    <w:rsid w:val="00583F5D"/>
    <w:rsid w:val="005846BA"/>
    <w:rsid w:val="005854B6"/>
    <w:rsid w:val="005858B9"/>
    <w:rsid w:val="00592DD6"/>
    <w:rsid w:val="005941C0"/>
    <w:rsid w:val="005970F8"/>
    <w:rsid w:val="00597883"/>
    <w:rsid w:val="005A029E"/>
    <w:rsid w:val="005A4AB8"/>
    <w:rsid w:val="005A51FD"/>
    <w:rsid w:val="005A5C8F"/>
    <w:rsid w:val="005A644D"/>
    <w:rsid w:val="005A7646"/>
    <w:rsid w:val="005A7E1E"/>
    <w:rsid w:val="005A7E38"/>
    <w:rsid w:val="005B0E11"/>
    <w:rsid w:val="005B50C2"/>
    <w:rsid w:val="005B66F3"/>
    <w:rsid w:val="005C15A7"/>
    <w:rsid w:val="005C642A"/>
    <w:rsid w:val="005C7E06"/>
    <w:rsid w:val="005D04BE"/>
    <w:rsid w:val="005D1995"/>
    <w:rsid w:val="005D625B"/>
    <w:rsid w:val="005E1E19"/>
    <w:rsid w:val="005E2648"/>
    <w:rsid w:val="005E30F2"/>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73A8D"/>
    <w:rsid w:val="006766B9"/>
    <w:rsid w:val="00677D8F"/>
    <w:rsid w:val="0068322E"/>
    <w:rsid w:val="0068391D"/>
    <w:rsid w:val="0068623E"/>
    <w:rsid w:val="00687CAF"/>
    <w:rsid w:val="0069102A"/>
    <w:rsid w:val="006911F0"/>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4501"/>
    <w:rsid w:val="006B638E"/>
    <w:rsid w:val="006B656E"/>
    <w:rsid w:val="006B6E3B"/>
    <w:rsid w:val="006C2A55"/>
    <w:rsid w:val="006C2E90"/>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7FC"/>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1896"/>
    <w:rsid w:val="00772CED"/>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30BC"/>
    <w:rsid w:val="008643A6"/>
    <w:rsid w:val="00864DB8"/>
    <w:rsid w:val="0086620C"/>
    <w:rsid w:val="00866ABB"/>
    <w:rsid w:val="00867922"/>
    <w:rsid w:val="0087030A"/>
    <w:rsid w:val="00870988"/>
    <w:rsid w:val="00871057"/>
    <w:rsid w:val="00871528"/>
    <w:rsid w:val="008838BD"/>
    <w:rsid w:val="00885107"/>
    <w:rsid w:val="008858E1"/>
    <w:rsid w:val="00886624"/>
    <w:rsid w:val="0088790B"/>
    <w:rsid w:val="00887FF2"/>
    <w:rsid w:val="008912B2"/>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84D"/>
    <w:rsid w:val="00914DFF"/>
    <w:rsid w:val="00916EAF"/>
    <w:rsid w:val="0091778F"/>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1959"/>
    <w:rsid w:val="00963134"/>
    <w:rsid w:val="00963D90"/>
    <w:rsid w:val="009641C2"/>
    <w:rsid w:val="00967207"/>
    <w:rsid w:val="00975159"/>
    <w:rsid w:val="00986CF7"/>
    <w:rsid w:val="009870D5"/>
    <w:rsid w:val="00991544"/>
    <w:rsid w:val="0099404F"/>
    <w:rsid w:val="009946B1"/>
    <w:rsid w:val="00994997"/>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6C8"/>
    <w:rsid w:val="00A251E4"/>
    <w:rsid w:val="00A26906"/>
    <w:rsid w:val="00A27344"/>
    <w:rsid w:val="00A3075A"/>
    <w:rsid w:val="00A33573"/>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2C80"/>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41A8"/>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546"/>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5BE2"/>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575D"/>
    <w:rsid w:val="00C8616C"/>
    <w:rsid w:val="00C86C10"/>
    <w:rsid w:val="00C87A6B"/>
    <w:rsid w:val="00C87C2A"/>
    <w:rsid w:val="00C90D6B"/>
    <w:rsid w:val="00C90DBF"/>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15BAF"/>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community.icann.org/x/oIxlAw" TargetMode="External"/><Relationship Id="rId26" Type="http://schemas.openxmlformats.org/officeDocument/2006/relationships/hyperlink" Target="https://www.icann.org/en/system/files/files/report-comments-geo-regions-13may16-en.pdf)" TargetMode="External"/><Relationship Id="rId39" Type="http://schemas.microsoft.com/office/2011/relationships/people" Target="people.xml"/><Relationship Id="rId3" Type="http://schemas.openxmlformats.org/officeDocument/2006/relationships/styles" Target="styles.xml"/><Relationship Id="rId21" Type="http://schemas.openxmlformats.org/officeDocument/2006/relationships/hyperlink" Target="https://community.icann.org/x/pYxlAw" TargetMode="External"/><Relationship Id="rId34" Type="http://schemas.openxmlformats.org/officeDocument/2006/relationships/hyperlink" Target="https://community.icann.org/display/ITPIPDWG/Inter-Registrar+Transfer+Policy+%28IRTP%29+Part+D+Working+Group+Home"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community.icann.org/x/p4xlAw)" TargetMode="External"/><Relationship Id="rId25" Type="http://schemas.openxmlformats.org/officeDocument/2006/relationships/hyperlink" Target="https://www.icann.org/public-comments/geo-regions-2015-12-23-en" TargetMode="External"/><Relationship Id="rId33" Type="http://schemas.openxmlformats.org/officeDocument/2006/relationships/hyperlink" Target="http://www.icann.org/en/groups/board/documents/resolutions-07feb14-en.ht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community.icann.org/download/attachments/59638257/RDS%20PDP%20-%20SO%20AC%20SG%20C%20Input%20Template%20-%20Final%20-%2011%20May%202016.doc" TargetMode="External"/><Relationship Id="rId29" Type="http://schemas.openxmlformats.org/officeDocument/2006/relationships/hyperlink" Target="http://gnso.icann.org/en/resolution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correspondence/robinson-to-chalaby-disspain-07oct14-en.pdf" TargetMode="External"/><Relationship Id="rId32" Type="http://schemas.openxmlformats.org/officeDocument/2006/relationships/hyperlink" Target="https://www.icann.org/news/announcement-2016-06-01-en)" TargetMode="External"/><Relationship Id="rId37" Type="http://schemas.openxmlformats.org/officeDocument/2006/relationships/fontTable" Target="fontTable.xml"/><Relationship Id="rId40"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gnso.icann.org/en/council/resolutions" TargetMode="External"/><Relationship Id="rId23" Type="http://schemas.openxmlformats.org/officeDocument/2006/relationships/hyperlink" Target="https://community.icann.org/display/gnsocouncilmeetings/Motions+16+April+2015" TargetMode="External"/><Relationship Id="rId28" Type="http://schemas.openxmlformats.org/officeDocument/2006/relationships/hyperlink" Target="https://www.icann.org/resources/board-material/resolutions-2015-09-28-en" TargetMode="External"/><Relationship Id="rId36" Type="http://schemas.openxmlformats.org/officeDocument/2006/relationships/hyperlink" Target="https://www.icann.org/news/announcement-2016-06-01-en)"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community.icann.org/display/gTLDRDS/WG%2BCharter" TargetMode="External"/><Relationship Id="rId31" Type="http://schemas.openxmlformats.org/officeDocument/2006/relationships/hyperlink" Target="https://www.icann.org/news/announcement-2-2015-09-24-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community.icann.org/display/gnsocouncilmeetings/Motions+16+April+2015" TargetMode="External"/><Relationship Id="rId27" Type="http://schemas.openxmlformats.org/officeDocument/2006/relationships/hyperlink" Target="http://gnso.icann.org/en/meetings/minutes-council-18feb16-en.htm" TargetMode="External"/><Relationship Id="rId30" Type="http://schemas.openxmlformats.org/officeDocument/2006/relationships/hyperlink" Target="https://www.icann.org/en/groups/board/documents/resolutions-20dec12-en.htm" TargetMode="External"/><Relationship Id="rId35" Type="http://schemas.openxmlformats.org/officeDocument/2006/relationships/hyperlink" Target="http://gnso.icann.org/en/council/resolu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D448A6-5B51-4524-8120-C294E83EF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5652</Words>
  <Characters>32223</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37800</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4</cp:revision>
  <cp:lastPrinted>2014-02-18T10:38:00Z</cp:lastPrinted>
  <dcterms:created xsi:type="dcterms:W3CDTF">2016-08-29T18:06:00Z</dcterms:created>
  <dcterms:modified xsi:type="dcterms:W3CDTF">2016-08-29T18:06:00Z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