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292B3F08" w:rsidR="004B368C" w:rsidRPr="00F35D90" w:rsidRDefault="00975F5C" w:rsidP="00F35D90">
      <w:pPr>
        <w:pStyle w:val="BodyText"/>
        <w:jc w:val="center"/>
        <w:rPr>
          <w:noProof/>
          <w:lang w:val="en-US" w:eastAsia="en-US"/>
        </w:rPr>
      </w:pPr>
      <w:r>
        <w:rPr>
          <w:noProof/>
          <w:lang w:val="en-US" w:eastAsia="en-US"/>
        </w:rPr>
        <w:drawing>
          <wp:inline distT="0" distB="0" distL="0" distR="0" wp14:anchorId="1A20236D" wp14:editId="11841A38">
            <wp:extent cx="9134475" cy="2733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33675"/>
                    </a:xfrm>
                    <a:prstGeom prst="rect">
                      <a:avLst/>
                    </a:prstGeom>
                    <a:noFill/>
                    <a:ln>
                      <a:noFill/>
                    </a:ln>
                  </pic:spPr>
                </pic:pic>
              </a:graphicData>
            </a:graphic>
          </wp:inline>
        </w:drawing>
      </w:r>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2F2596"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22EDF577" w:rsidR="008858E1" w:rsidRPr="00975F5C" w:rsidRDefault="00C0029B" w:rsidP="00CE1608">
            <w:pPr>
              <w:pStyle w:val="BodyText"/>
              <w:rPr>
                <w:rFonts w:ascii="Calibri" w:hAnsi="Calibri"/>
                <w:sz w:val="18"/>
                <w:szCs w:val="18"/>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sidR="00633758">
              <w:rPr>
                <w:rFonts w:ascii="Calibri" w:hAnsi="Calibri"/>
                <w:b/>
                <w:sz w:val="18"/>
                <w:szCs w:val="18"/>
                <w:lang w:eastAsia="en-US"/>
              </w:rPr>
              <w:t>tion Proceeds Drafting Team</w:t>
            </w:r>
            <w:r w:rsidR="00975F5C">
              <w:rPr>
                <w:rFonts w:ascii="Calibri" w:hAnsi="Calibri"/>
                <w:b/>
                <w:sz w:val="18"/>
                <w:szCs w:val="18"/>
                <w:lang w:eastAsia="en-US"/>
              </w:rPr>
              <w:t xml:space="preserve"> </w:t>
            </w:r>
            <w:r w:rsidR="00975F5C">
              <w:rPr>
                <w:rFonts w:ascii="Calibri" w:hAnsi="Calibri"/>
                <w:sz w:val="18"/>
                <w:szCs w:val="18"/>
                <w:lang w:eastAsia="en-US"/>
              </w:rPr>
              <w:t>(Auction)</w:t>
            </w:r>
          </w:p>
        </w:tc>
        <w:tc>
          <w:tcPr>
            <w:tcW w:w="1048" w:type="dxa"/>
          </w:tcPr>
          <w:p w14:paraId="798D8A94" w14:textId="71647DB2" w:rsidR="008858E1" w:rsidRDefault="002F2596" w:rsidP="009969B7">
            <w:pPr>
              <w:jc w:val="center"/>
            </w:pPr>
            <w:hyperlink w:anchor="AUCTION" w:history="1">
              <w:r w:rsidR="008858E1" w:rsidRPr="009969B7">
                <w:rPr>
                  <w:rStyle w:val="Hyperlink"/>
                  <w:rFonts w:ascii="Calibri" w:hAnsi="Calibri"/>
                  <w:sz w:val="18"/>
                  <w:szCs w:val="18"/>
                </w:rPr>
                <w:t>LINK</w:t>
              </w:r>
            </w:hyperlink>
          </w:p>
        </w:tc>
      </w:tr>
      <w:tr w:rsidR="00A05BA7" w:rsidRPr="00A65D6D" w14:paraId="72AB543A" w14:textId="77777777" w:rsidTr="00D80DBA">
        <w:trPr>
          <w:jc w:val="center"/>
        </w:trPr>
        <w:tc>
          <w:tcPr>
            <w:tcW w:w="2097" w:type="dxa"/>
            <w:shd w:val="clear" w:color="auto" w:fill="197F86"/>
            <w:vAlign w:val="center"/>
          </w:tcPr>
          <w:p w14:paraId="2BE263E6" w14:textId="258EAE35"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71F4925" w14:textId="6DBDEC56" w:rsidR="00A05BA7" w:rsidRDefault="00A05BA7" w:rsidP="00D80DBA">
            <w:pPr>
              <w:pStyle w:val="BodyText"/>
              <w:rPr>
                <w:rFonts w:ascii="Calibri" w:hAnsi="Calibri"/>
                <w:b/>
                <w:sz w:val="18"/>
                <w:szCs w:val="18"/>
                <w:lang w:eastAsia="en-US"/>
              </w:rPr>
            </w:pPr>
            <w:r>
              <w:rPr>
                <w:rFonts w:ascii="Calibri" w:hAnsi="Calibri"/>
                <w:b/>
                <w:sz w:val="18"/>
                <w:szCs w:val="18"/>
                <w:lang w:eastAsia="en-US"/>
              </w:rPr>
              <w:t xml:space="preserve">GNSO Review Working Group </w:t>
            </w:r>
            <w:r w:rsidRPr="00975F5C">
              <w:rPr>
                <w:rFonts w:ascii="Calibri" w:hAnsi="Calibri"/>
                <w:sz w:val="18"/>
                <w:szCs w:val="18"/>
                <w:lang w:eastAsia="en-US"/>
              </w:rPr>
              <w:t>(GRWG)</w:t>
            </w:r>
          </w:p>
        </w:tc>
        <w:tc>
          <w:tcPr>
            <w:tcW w:w="1048" w:type="dxa"/>
          </w:tcPr>
          <w:p w14:paraId="7645E692" w14:textId="6778DB50" w:rsidR="00A05BA7" w:rsidRDefault="002F2596" w:rsidP="00D80DBA">
            <w:pPr>
              <w:jc w:val="center"/>
            </w:pPr>
            <w:hyperlink w:anchor="GRWG" w:history="1">
              <w:r w:rsidR="00A05BA7" w:rsidRPr="004B30FF">
                <w:rPr>
                  <w:rStyle w:val="Hyperlink"/>
                  <w:rFonts w:ascii="Calibri" w:hAnsi="Calibri"/>
                  <w:sz w:val="18"/>
                  <w:szCs w:val="18"/>
                </w:rPr>
                <w:t>LINK</w:t>
              </w:r>
            </w:hyperlink>
          </w:p>
        </w:tc>
      </w:tr>
      <w:tr w:rsidR="00B93546" w:rsidRPr="00A65D6D" w14:paraId="25A20B62" w14:textId="77777777" w:rsidTr="00D80DBA">
        <w:trPr>
          <w:jc w:val="center"/>
        </w:trPr>
        <w:tc>
          <w:tcPr>
            <w:tcW w:w="2097" w:type="dxa"/>
            <w:shd w:val="clear" w:color="auto" w:fill="197F86"/>
            <w:vAlign w:val="center"/>
          </w:tcPr>
          <w:p w14:paraId="2EE7F2C5" w14:textId="683C68DE" w:rsidR="00B93546" w:rsidRPr="00780B8E" w:rsidRDefault="00B93546"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35934F4" w14:textId="37D1E00C" w:rsidR="00B93546" w:rsidRDefault="00B93546" w:rsidP="00B93546">
            <w:pPr>
              <w:pStyle w:val="BodyText"/>
              <w:rPr>
                <w:rFonts w:ascii="Calibri" w:hAnsi="Calibri"/>
                <w:b/>
                <w:sz w:val="18"/>
                <w:szCs w:val="18"/>
                <w:lang w:eastAsia="en-US"/>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p>
        </w:tc>
        <w:tc>
          <w:tcPr>
            <w:tcW w:w="1048" w:type="dxa"/>
          </w:tcPr>
          <w:p w14:paraId="60512FC2" w14:textId="2EBA73AB" w:rsidR="00B93546" w:rsidRDefault="002F2596" w:rsidP="00D80DBA">
            <w:pPr>
              <w:jc w:val="center"/>
            </w:pPr>
            <w:hyperlink w:anchor="WS2" w:history="1">
              <w:r w:rsidR="00295D45" w:rsidRPr="00295D45">
                <w:rPr>
                  <w:rStyle w:val="Hyperlink"/>
                  <w:rFonts w:ascii="Calibri" w:hAnsi="Calibri"/>
                  <w:sz w:val="18"/>
                  <w:szCs w:val="18"/>
                </w:rPr>
                <w:t>LIN</w:t>
              </w:r>
              <w:r w:rsidR="00295D45" w:rsidRPr="00295D45">
                <w:rPr>
                  <w:rStyle w:val="Hyperlink"/>
                  <w:rFonts w:ascii="Calibri" w:hAnsi="Calibri"/>
                  <w:sz w:val="18"/>
                  <w:szCs w:val="18"/>
                </w:rPr>
                <w:t>K</w:t>
              </w:r>
            </w:hyperlink>
          </w:p>
        </w:tc>
      </w:tr>
      <w:tr w:rsidR="00A05BA7" w:rsidRPr="00A65D6D" w14:paraId="3BD375D0" w14:textId="77777777" w:rsidTr="00D80DBA">
        <w:trPr>
          <w:jc w:val="center"/>
        </w:trPr>
        <w:tc>
          <w:tcPr>
            <w:tcW w:w="2097" w:type="dxa"/>
            <w:shd w:val="clear" w:color="auto" w:fill="197F86"/>
            <w:vAlign w:val="center"/>
          </w:tcPr>
          <w:p w14:paraId="12B9654B" w14:textId="5C213BF8"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A05BA7" w:rsidRPr="005742D5" w:rsidRDefault="00A05BA7"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4C4102ED" w:rsidR="00A05BA7" w:rsidRDefault="002F2596" w:rsidP="00D80DBA">
            <w:pPr>
              <w:jc w:val="center"/>
            </w:pPr>
            <w:hyperlink w:anchor="UDRP" w:history="1">
              <w:r w:rsidR="00A05BA7" w:rsidRPr="00F511C1">
                <w:rPr>
                  <w:rStyle w:val="Hyperlink"/>
                  <w:rFonts w:ascii="Calibri" w:hAnsi="Calibri"/>
                  <w:sz w:val="18"/>
                  <w:szCs w:val="18"/>
                </w:rPr>
                <w:t>LINK</w:t>
              </w:r>
            </w:hyperlink>
          </w:p>
        </w:tc>
      </w:tr>
      <w:tr w:rsidR="00A05BA7" w:rsidRPr="00A65D6D" w14:paraId="2C7D85CA" w14:textId="77777777" w:rsidTr="00D80DBA">
        <w:trPr>
          <w:jc w:val="center"/>
        </w:trPr>
        <w:tc>
          <w:tcPr>
            <w:tcW w:w="2097" w:type="dxa"/>
            <w:shd w:val="clear" w:color="auto" w:fill="197F86"/>
            <w:vAlign w:val="center"/>
          </w:tcPr>
          <w:p w14:paraId="3A5B7578"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3E16EAE2" w:rsidR="00A05BA7" w:rsidRPr="00485341" w:rsidRDefault="00A05BA7"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PDP</w:t>
            </w:r>
            <w:r w:rsidR="00975F5C">
              <w:rPr>
                <w:rFonts w:ascii="Calibri" w:eastAsia="Tahoma" w:hAnsi="Calibri" w:cs="Tahoma"/>
                <w:b/>
                <w:sz w:val="18"/>
                <w:szCs w:val="18"/>
                <w:lang w:val="en-GB"/>
              </w:rPr>
              <w:t xml:space="preserve"> </w:t>
            </w:r>
            <w:r w:rsidR="00975F5C" w:rsidRPr="00975F5C">
              <w:rPr>
                <w:rFonts w:ascii="Calibri" w:eastAsia="Tahoma" w:hAnsi="Calibri" w:cs="Tahoma"/>
                <w:sz w:val="18"/>
                <w:szCs w:val="18"/>
                <w:lang w:val="en-GB"/>
              </w:rPr>
              <w:t>(Sub-</w:t>
            </w:r>
            <w:proofErr w:type="spellStart"/>
            <w:r w:rsidR="00975F5C" w:rsidRPr="00975F5C">
              <w:rPr>
                <w:rFonts w:ascii="Calibri" w:eastAsia="Tahoma" w:hAnsi="Calibri" w:cs="Tahoma"/>
                <w:sz w:val="18"/>
                <w:szCs w:val="18"/>
                <w:lang w:val="en-GB"/>
              </w:rPr>
              <w:t>Rnd</w:t>
            </w:r>
            <w:proofErr w:type="spellEnd"/>
            <w:r w:rsidR="00975F5C" w:rsidRPr="00975F5C">
              <w:rPr>
                <w:rFonts w:ascii="Calibri" w:eastAsia="Tahoma" w:hAnsi="Calibri" w:cs="Tahoma"/>
                <w:sz w:val="18"/>
                <w:szCs w:val="18"/>
                <w:lang w:val="en-GB"/>
              </w:rPr>
              <w:t>)</w:t>
            </w:r>
          </w:p>
        </w:tc>
        <w:tc>
          <w:tcPr>
            <w:tcW w:w="1048" w:type="dxa"/>
          </w:tcPr>
          <w:p w14:paraId="299AA375" w14:textId="77777777" w:rsidR="00A05BA7" w:rsidRDefault="002F2596" w:rsidP="00D80DBA">
            <w:pPr>
              <w:jc w:val="center"/>
            </w:pPr>
            <w:hyperlink w:anchor="subrnd_gTLD" w:history="1">
              <w:r w:rsidR="00A05BA7" w:rsidRPr="005742D5">
                <w:rPr>
                  <w:rStyle w:val="Hyperlink"/>
                  <w:rFonts w:ascii="Calibri" w:hAnsi="Calibri"/>
                  <w:sz w:val="18"/>
                  <w:szCs w:val="18"/>
                </w:rPr>
                <w:t>LINK</w:t>
              </w:r>
            </w:hyperlink>
          </w:p>
        </w:tc>
      </w:tr>
      <w:tr w:rsidR="00A05BA7" w:rsidRPr="00A65D6D" w14:paraId="5095543C" w14:textId="77777777" w:rsidTr="00D80DBA">
        <w:trPr>
          <w:jc w:val="center"/>
        </w:trPr>
        <w:tc>
          <w:tcPr>
            <w:tcW w:w="2097" w:type="dxa"/>
            <w:shd w:val="clear" w:color="auto" w:fill="197F86"/>
            <w:vAlign w:val="center"/>
          </w:tcPr>
          <w:p w14:paraId="66825865"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A05BA7" w:rsidRPr="003961B8" w:rsidRDefault="00A05BA7"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A05BA7" w:rsidRDefault="002F2596" w:rsidP="00D4724D">
            <w:pPr>
              <w:jc w:val="center"/>
              <w:rPr>
                <w:rFonts w:ascii="Calibri" w:hAnsi="Calibri"/>
                <w:sz w:val="18"/>
                <w:szCs w:val="18"/>
              </w:rPr>
            </w:pPr>
            <w:hyperlink w:anchor="WHOIS_PDP" w:history="1">
              <w:r w:rsidR="00A05BA7" w:rsidRPr="005F4A67">
                <w:rPr>
                  <w:rStyle w:val="Hyperlink"/>
                  <w:rFonts w:ascii="Calibri" w:hAnsi="Calibri"/>
                  <w:sz w:val="18"/>
                  <w:szCs w:val="18"/>
                </w:rPr>
                <w:t>LINK</w:t>
              </w:r>
            </w:hyperlink>
          </w:p>
        </w:tc>
      </w:tr>
      <w:tr w:rsidR="00A05BA7" w:rsidRPr="00A65D6D" w14:paraId="502C8D8B" w14:textId="77777777" w:rsidTr="00780B8E">
        <w:trPr>
          <w:jc w:val="center"/>
        </w:trPr>
        <w:tc>
          <w:tcPr>
            <w:tcW w:w="2097" w:type="dxa"/>
            <w:shd w:val="clear" w:color="auto" w:fill="197F86"/>
            <w:vAlign w:val="center"/>
          </w:tcPr>
          <w:p w14:paraId="2970AB4D" w14:textId="77777777" w:rsidR="00A05BA7" w:rsidRPr="00780B8E" w:rsidRDefault="00A05BA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A05BA7" w:rsidRPr="00B72EE7" w:rsidRDefault="00A05BA7"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A05BA7" w:rsidRDefault="002F2596" w:rsidP="00070A5F">
            <w:pPr>
              <w:jc w:val="center"/>
            </w:pPr>
            <w:hyperlink w:anchor="IGO_INGO_RPM" w:history="1">
              <w:r w:rsidR="00A05BA7" w:rsidRPr="00735984">
                <w:rPr>
                  <w:rStyle w:val="Hyperlink"/>
                  <w:rFonts w:ascii="Calibri" w:hAnsi="Calibri"/>
                  <w:sz w:val="18"/>
                  <w:szCs w:val="18"/>
                </w:rPr>
                <w:t>LINK</w:t>
              </w:r>
            </w:hyperlink>
          </w:p>
        </w:tc>
      </w:tr>
      <w:tr w:rsidR="00A05BA7"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A05BA7" w:rsidRPr="00B72EE7" w:rsidRDefault="00A05BA7"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A05BA7" w:rsidRDefault="002F2596" w:rsidP="00070A5F">
            <w:pPr>
              <w:jc w:val="center"/>
            </w:pPr>
            <w:hyperlink w:anchor="CWG_UTCN" w:history="1">
              <w:r w:rsidR="00A05BA7" w:rsidRPr="005128B5">
                <w:rPr>
                  <w:rStyle w:val="Hyperlink"/>
                  <w:rFonts w:ascii="Calibri" w:hAnsi="Calibri"/>
                  <w:sz w:val="18"/>
                  <w:szCs w:val="18"/>
                </w:rPr>
                <w:t>LINK</w:t>
              </w:r>
            </w:hyperlink>
          </w:p>
        </w:tc>
      </w:tr>
      <w:tr w:rsidR="00A05BA7"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A05BA7" w:rsidRPr="00780B8E" w:rsidRDefault="00A05BA7"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A05BA7" w:rsidRPr="00B72EE7" w:rsidRDefault="00A05BA7"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A05BA7" w:rsidRDefault="002F2596" w:rsidP="00355FB6">
            <w:pPr>
              <w:jc w:val="center"/>
            </w:pPr>
            <w:hyperlink w:anchor="IG" w:history="1">
              <w:r w:rsidR="00A05BA7" w:rsidRPr="005128B5">
                <w:rPr>
                  <w:rStyle w:val="Hyperlink"/>
                  <w:rFonts w:ascii="Calibri" w:hAnsi="Calibri"/>
                  <w:sz w:val="18"/>
                  <w:szCs w:val="18"/>
                </w:rPr>
                <w:t>LINK</w:t>
              </w:r>
            </w:hyperlink>
          </w:p>
        </w:tc>
      </w:tr>
      <w:tr w:rsidR="002F2596" w:rsidRPr="00A65D6D" w14:paraId="15323D65"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09C9974D" w14:textId="789D11D0" w:rsidR="002F2596" w:rsidRDefault="002F2596"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BE26B0" w14:textId="0C5ECEBE" w:rsidR="002F2596" w:rsidRPr="00070A5F" w:rsidRDefault="002F2596" w:rsidP="0061512F">
            <w:pPr>
              <w:pStyle w:val="BodyText"/>
              <w:rPr>
                <w:rFonts w:ascii="Calibri" w:eastAsia="Tahoma" w:hAnsi="Calibri" w:cs="Arial"/>
                <w:b/>
                <w:sz w:val="18"/>
                <w:szCs w:val="18"/>
                <w:lang w:val="en-GB" w:eastAsia="en-US"/>
              </w:rPr>
            </w:pPr>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p>
        </w:tc>
        <w:tc>
          <w:tcPr>
            <w:tcW w:w="1048" w:type="dxa"/>
            <w:tcBorders>
              <w:top w:val="single" w:sz="4" w:space="0" w:color="auto"/>
              <w:left w:val="single" w:sz="4" w:space="0" w:color="auto"/>
              <w:bottom w:val="single" w:sz="4" w:space="0" w:color="auto"/>
              <w:right w:val="single" w:sz="4" w:space="0" w:color="auto"/>
            </w:tcBorders>
          </w:tcPr>
          <w:p w14:paraId="3ADEECE1" w14:textId="7A458FA3" w:rsidR="002F2596" w:rsidRDefault="002F2596" w:rsidP="00095DAD">
            <w:pPr>
              <w:jc w:val="center"/>
            </w:pPr>
            <w:hyperlink w:anchor="RODT" w:history="1">
              <w:r w:rsidRPr="004B30FF">
                <w:rPr>
                  <w:rStyle w:val="Hyperlink"/>
                  <w:rFonts w:ascii="Calibri" w:hAnsi="Calibri"/>
                  <w:sz w:val="18"/>
                  <w:szCs w:val="18"/>
                </w:rPr>
                <w:t>LIN</w:t>
              </w:r>
              <w:r w:rsidRPr="004B30FF">
                <w:rPr>
                  <w:rStyle w:val="Hyperlink"/>
                  <w:rFonts w:ascii="Calibri" w:hAnsi="Calibri"/>
                  <w:sz w:val="18"/>
                  <w:szCs w:val="18"/>
                </w:rPr>
                <w:t>K</w:t>
              </w:r>
            </w:hyperlink>
          </w:p>
        </w:tc>
      </w:tr>
      <w:tr w:rsidR="002F2596" w:rsidRPr="00A65D6D" w14:paraId="75B495C8"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63A7568" w14:textId="5013C4F3" w:rsidR="002F2596" w:rsidRDefault="002F2596"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BB6E0D0" w14:textId="5AF2364E" w:rsidR="002F2596" w:rsidRPr="00070A5F" w:rsidRDefault="002F2596" w:rsidP="0061512F">
            <w:pPr>
              <w:pStyle w:val="BodyText"/>
              <w:rPr>
                <w:rFonts w:ascii="Calibri" w:hAnsi="Calibri"/>
                <w:b/>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21DB50B9" w14:textId="2531405D" w:rsidR="002F2596" w:rsidRPr="0061512F" w:rsidRDefault="002F2596" w:rsidP="00095DAD">
            <w:pPr>
              <w:jc w:val="center"/>
              <w:rPr>
                <w:rStyle w:val="Hyperlink"/>
                <w:rFonts w:ascii="Calibri" w:hAnsi="Calibri"/>
                <w:sz w:val="18"/>
                <w:szCs w:val="18"/>
              </w:rPr>
            </w:pPr>
            <w:hyperlink w:anchor="GAC_GNSO_CG" w:history="1">
              <w:r w:rsidRPr="00732C30">
                <w:rPr>
                  <w:rStyle w:val="Hyperlink"/>
                  <w:rFonts w:ascii="Calibri" w:hAnsi="Calibri"/>
                  <w:sz w:val="18"/>
                  <w:szCs w:val="18"/>
                </w:rPr>
                <w:t>LINK</w:t>
              </w:r>
            </w:hyperlink>
          </w:p>
        </w:tc>
      </w:tr>
      <w:tr w:rsidR="002F2596"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2F2596" w:rsidRPr="00780B8E" w:rsidRDefault="002F2596"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2F2596" w:rsidRPr="00070A5F" w:rsidRDefault="002F2596"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2F2596" w:rsidRDefault="002F2596" w:rsidP="00070A5F">
            <w:pPr>
              <w:jc w:val="center"/>
              <w:rPr>
                <w:rFonts w:ascii="Calibri" w:hAnsi="Calibri"/>
                <w:sz w:val="18"/>
                <w:szCs w:val="18"/>
              </w:rPr>
            </w:pPr>
            <w:hyperlink w:anchor="IGO_INGO" w:history="1">
              <w:r w:rsidRPr="005128B5">
                <w:rPr>
                  <w:rStyle w:val="Hyperlink"/>
                  <w:rFonts w:ascii="Calibri" w:hAnsi="Calibri"/>
                  <w:sz w:val="18"/>
                  <w:szCs w:val="18"/>
                </w:rPr>
                <w:t>LINK</w:t>
              </w:r>
            </w:hyperlink>
          </w:p>
        </w:tc>
      </w:tr>
      <w:tr w:rsidR="002F2596"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2F2596" w:rsidRPr="00780B8E" w:rsidRDefault="002F2596"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2F2596" w:rsidRPr="00070A5F" w:rsidRDefault="002F2596"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2F2596" w:rsidRDefault="002F2596" w:rsidP="00070A5F">
            <w:pPr>
              <w:jc w:val="center"/>
            </w:pPr>
            <w:hyperlink w:anchor="GEO" w:history="1">
              <w:r w:rsidRPr="00F2287B">
                <w:rPr>
                  <w:rStyle w:val="Hyperlink"/>
                  <w:rFonts w:ascii="Calibri" w:hAnsi="Calibri"/>
                  <w:sz w:val="18"/>
                  <w:szCs w:val="18"/>
                </w:rPr>
                <w:t>LINK</w:t>
              </w:r>
            </w:hyperlink>
          </w:p>
        </w:tc>
      </w:tr>
      <w:tr w:rsidR="00F47826" w:rsidRPr="00A65D6D" w14:paraId="5AAC4780"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59BDF41" w14:textId="11876330" w:rsidR="00F47826" w:rsidRPr="00780B8E" w:rsidRDefault="00F4782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7D07DFB" w14:textId="146AE669" w:rsidR="00F47826" w:rsidRPr="00070A5F" w:rsidRDefault="00F47826" w:rsidP="00F27DC2">
            <w:pPr>
              <w:pStyle w:val="BodyText"/>
              <w:rPr>
                <w:rFonts w:ascii="Calibri" w:eastAsia="Tahoma" w:hAnsi="Calibri" w:cs="Arial"/>
                <w:b/>
                <w:sz w:val="18"/>
                <w:szCs w:val="18"/>
                <w:lang w:val="en-GB"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347DD6F5" w14:textId="3C2DDD3C" w:rsidR="00F47826" w:rsidRDefault="00F47826" w:rsidP="009F6454">
            <w:pPr>
              <w:jc w:val="center"/>
            </w:pPr>
            <w:hyperlink w:anchor="CWG_CWG" w:history="1">
              <w:r w:rsidRPr="00F24F0A">
                <w:rPr>
                  <w:rStyle w:val="Hyperlink"/>
                  <w:rFonts w:ascii="Calibri" w:hAnsi="Calibri"/>
                  <w:sz w:val="18"/>
                  <w:szCs w:val="18"/>
                </w:rPr>
                <w:t>LI</w:t>
              </w:r>
              <w:r w:rsidRPr="00F24F0A">
                <w:rPr>
                  <w:rStyle w:val="Hyperlink"/>
                  <w:rFonts w:ascii="Calibri" w:hAnsi="Calibri"/>
                  <w:sz w:val="18"/>
                  <w:szCs w:val="18"/>
                </w:rPr>
                <w:t>N</w:t>
              </w:r>
              <w:r w:rsidRPr="00F24F0A">
                <w:rPr>
                  <w:rStyle w:val="Hyperlink"/>
                  <w:rFonts w:ascii="Calibri" w:hAnsi="Calibri"/>
                  <w:sz w:val="18"/>
                  <w:szCs w:val="18"/>
                </w:rPr>
                <w:t>K</w:t>
              </w:r>
            </w:hyperlink>
          </w:p>
        </w:tc>
      </w:tr>
      <w:tr w:rsidR="00F47826" w:rsidRPr="00A65D6D" w14:paraId="4C7440F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F47826" w:rsidRPr="00780B8E" w:rsidRDefault="00F4782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F47826" w:rsidRPr="003961B8" w:rsidRDefault="00F47826" w:rsidP="00F27DC2">
            <w:pPr>
              <w:pStyle w:val="BodyText"/>
              <w:rPr>
                <w:rFonts w:ascii="Calibri" w:eastAsia="Tahoma" w:hAnsi="Calibri" w:cs="Tahoma"/>
                <w:b/>
                <w:sz w:val="18"/>
                <w:szCs w:val="18"/>
                <w:lang w:val="en-GB"/>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F47826" w:rsidRDefault="00F47826" w:rsidP="009F6454">
            <w:pPr>
              <w:jc w:val="center"/>
            </w:pPr>
            <w:hyperlink w:anchor="PPSAI" w:history="1">
              <w:r w:rsidRPr="00295D45">
                <w:rPr>
                  <w:rStyle w:val="Hyperlink"/>
                  <w:rFonts w:ascii="Calibri" w:hAnsi="Calibri"/>
                  <w:sz w:val="18"/>
                  <w:szCs w:val="18"/>
                </w:rPr>
                <w:t>LINK</w:t>
              </w:r>
            </w:hyperlink>
          </w:p>
        </w:tc>
      </w:tr>
      <w:tr w:rsidR="00F47826"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F47826" w:rsidRPr="00780B8E" w:rsidRDefault="00F4782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F47826" w:rsidRPr="00B72EE7" w:rsidRDefault="00F47826"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F47826" w:rsidRDefault="00F47826" w:rsidP="009F6454">
            <w:pPr>
              <w:jc w:val="center"/>
            </w:pPr>
            <w:hyperlink w:anchor="TandT" w:history="1">
              <w:r w:rsidRPr="009F6454">
                <w:rPr>
                  <w:rStyle w:val="Hyperlink"/>
                  <w:rFonts w:ascii="Calibri" w:hAnsi="Calibri"/>
                  <w:sz w:val="18"/>
                  <w:szCs w:val="18"/>
                </w:rPr>
                <w:t>LINK</w:t>
              </w:r>
            </w:hyperlink>
          </w:p>
        </w:tc>
      </w:tr>
      <w:tr w:rsidR="00F47826"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F47826" w:rsidRPr="00780B8E" w:rsidRDefault="00F4782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F47826" w:rsidRPr="00B72EE7" w:rsidRDefault="00F47826"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F47826" w:rsidRDefault="00F47826" w:rsidP="00070A5F">
            <w:pPr>
              <w:jc w:val="center"/>
            </w:pPr>
            <w:hyperlink w:anchor="IRTP_C" w:history="1">
              <w:r w:rsidRPr="005128B5">
                <w:rPr>
                  <w:rStyle w:val="Hyperlink"/>
                  <w:rFonts w:ascii="Calibri" w:hAnsi="Calibri"/>
                  <w:sz w:val="18"/>
                  <w:szCs w:val="18"/>
                </w:rPr>
                <w:t>LINK</w:t>
              </w:r>
            </w:hyperlink>
          </w:p>
        </w:tc>
      </w:tr>
      <w:tr w:rsidR="00F47826"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F47826" w:rsidRPr="00780B8E" w:rsidRDefault="00F4782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F47826" w:rsidRPr="00B72EE7" w:rsidRDefault="00F47826"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F47826" w:rsidRDefault="00F47826" w:rsidP="00070A5F">
            <w:pPr>
              <w:jc w:val="center"/>
            </w:pPr>
            <w:hyperlink w:anchor="THICK_WHOIS" w:history="1">
              <w:r w:rsidRPr="005128B5">
                <w:rPr>
                  <w:rStyle w:val="Hyperlink"/>
                  <w:rFonts w:ascii="Calibri" w:hAnsi="Calibri"/>
                  <w:sz w:val="18"/>
                  <w:szCs w:val="18"/>
                </w:rPr>
                <w:t>LINK</w:t>
              </w:r>
            </w:hyperlink>
          </w:p>
        </w:tc>
      </w:tr>
      <w:tr w:rsidR="00F47826"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F47826" w:rsidRPr="00780B8E" w:rsidRDefault="00F4782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F47826" w:rsidRPr="00070A5F" w:rsidRDefault="00F47826"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F47826" w:rsidRDefault="00F47826" w:rsidP="00070A5F">
            <w:pPr>
              <w:jc w:val="center"/>
              <w:rPr>
                <w:rFonts w:ascii="Calibri" w:hAnsi="Calibri"/>
                <w:sz w:val="18"/>
                <w:szCs w:val="18"/>
              </w:rPr>
            </w:pPr>
            <w:hyperlink w:anchor="IGO_INGO2" w:history="1">
              <w:r w:rsidRPr="000D6529">
                <w:rPr>
                  <w:rStyle w:val="Hyperlink"/>
                  <w:rFonts w:ascii="Calibri" w:hAnsi="Calibri"/>
                  <w:sz w:val="18"/>
                  <w:szCs w:val="18"/>
                </w:rPr>
                <w:t>LINK</w:t>
              </w:r>
            </w:hyperlink>
          </w:p>
        </w:tc>
      </w:tr>
      <w:tr w:rsidR="00F47826"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F47826" w:rsidRPr="00780B8E" w:rsidRDefault="00F47826"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F47826" w:rsidRPr="00070A5F" w:rsidRDefault="00F47826"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F47826" w:rsidRDefault="00F47826" w:rsidP="00070A5F">
            <w:pPr>
              <w:jc w:val="center"/>
              <w:rPr>
                <w:rFonts w:ascii="Calibri" w:hAnsi="Calibri"/>
                <w:sz w:val="18"/>
                <w:szCs w:val="18"/>
              </w:rPr>
            </w:pPr>
            <w:hyperlink w:anchor="IRTP_D" w:history="1">
              <w:r w:rsidRPr="00C86C10">
                <w:rPr>
                  <w:rStyle w:val="Hyperlink"/>
                  <w:rFonts w:ascii="Calibri" w:hAnsi="Calibri"/>
                  <w:sz w:val="18"/>
                  <w:szCs w:val="18"/>
                </w:rPr>
                <w:t>LINK</w:t>
              </w:r>
            </w:hyperlink>
          </w:p>
        </w:tc>
      </w:tr>
      <w:tr w:rsidR="00F47826"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F47826" w:rsidRPr="00327F93" w:rsidRDefault="00F47826"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B1DE22E" w:rsidR="00F47826" w:rsidRPr="00070A5F" w:rsidRDefault="00663F0E" w:rsidP="00C65716">
            <w:pPr>
              <w:pStyle w:val="BodyText"/>
              <w:rPr>
                <w:rFonts w:ascii="Calibri" w:hAnsi="Calibri"/>
                <w:b/>
                <w:sz w:val="18"/>
                <w:szCs w:val="18"/>
                <w:lang w:eastAsia="en-US"/>
              </w:rPr>
            </w:pPr>
            <w:r>
              <w:rPr>
                <w:rFonts w:ascii="Calibri" w:hAnsi="Calibri"/>
                <w:b/>
                <w:sz w:val="18"/>
                <w:szCs w:val="18"/>
                <w:lang w:eastAsia="en-US"/>
              </w:rPr>
              <w:t xml:space="preserve">Consumer Choice Competition and Trust Review Team </w:t>
            </w:r>
            <w:bookmarkStart w:id="0" w:name="_GoBack"/>
            <w:r w:rsidRPr="00975F5C">
              <w:rPr>
                <w:rFonts w:ascii="Calibri" w:hAnsi="Calibri"/>
                <w:sz w:val="18"/>
                <w:szCs w:val="18"/>
                <w:lang w:eastAsia="en-US"/>
              </w:rPr>
              <w:t>(CCT-RT)</w:t>
            </w:r>
            <w:bookmarkEnd w:id="0"/>
          </w:p>
        </w:tc>
        <w:tc>
          <w:tcPr>
            <w:tcW w:w="1048" w:type="dxa"/>
            <w:tcBorders>
              <w:top w:val="single" w:sz="4" w:space="0" w:color="auto"/>
              <w:left w:val="single" w:sz="4" w:space="0" w:color="auto"/>
              <w:bottom w:val="single" w:sz="4" w:space="0" w:color="auto"/>
              <w:right w:val="single" w:sz="4" w:space="0" w:color="auto"/>
            </w:tcBorders>
          </w:tcPr>
          <w:p w14:paraId="3E7DCC24" w14:textId="00C24D12" w:rsidR="00F47826" w:rsidRDefault="007E7D8E" w:rsidP="00070A5F">
            <w:pPr>
              <w:jc w:val="center"/>
              <w:rPr>
                <w:rFonts w:ascii="Calibri" w:hAnsi="Calibri"/>
                <w:sz w:val="18"/>
                <w:szCs w:val="18"/>
              </w:rPr>
            </w:pPr>
            <w:hyperlink w:anchor="CCT_RT" w:history="1">
              <w:r w:rsidR="00663F0E" w:rsidRPr="007E7D8E">
                <w:rPr>
                  <w:rStyle w:val="Hyperlink"/>
                  <w:rFonts w:ascii="Calibri" w:hAnsi="Calibri"/>
                  <w:sz w:val="18"/>
                  <w:szCs w:val="18"/>
                </w:rPr>
                <w:t>LIN</w:t>
              </w:r>
              <w:r w:rsidR="00663F0E" w:rsidRPr="007E7D8E">
                <w:rPr>
                  <w:rStyle w:val="Hyperlink"/>
                  <w:rFonts w:ascii="Calibri" w:hAnsi="Calibri"/>
                  <w:sz w:val="18"/>
                  <w:szCs w:val="18"/>
                </w:rPr>
                <w:t>K</w:t>
              </w:r>
            </w:hyperlink>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3F9336AA" w14:textId="47BA9D4F"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C84585">
        <w:rPr>
          <w:rFonts w:ascii="Calibri" w:eastAsia="Tahoma" w:hAnsi="Calibri" w:cs="Arial"/>
          <w:sz w:val="20"/>
          <w:szCs w:val="20"/>
          <w:lang w:val="en-GB"/>
        </w:rPr>
        <w:t>30 October</w:t>
      </w:r>
      <w:r w:rsidR="00290D97">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 w:name="AUCTION"/>
      <w:bookmarkEnd w:id="1"/>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155F7DEB" w:rsidR="004C0D5C" w:rsidRPr="00BF0164" w:rsidRDefault="00606918" w:rsidP="004C0D5C">
            <w:pPr>
              <w:pStyle w:val="TableContents"/>
              <w:snapToGrid w:val="0"/>
              <w:rPr>
                <w:rFonts w:ascii="Calibri" w:eastAsia="Monaco" w:hAnsi="Calibri" w:cs="Monaco"/>
                <w:color w:val="000000"/>
                <w:sz w:val="20"/>
                <w:szCs w:val="20"/>
                <w:lang w:val="en-GB"/>
              </w:rPr>
            </w:pPr>
            <w:r>
              <w:fldChar w:fldCharType="begin"/>
            </w:r>
            <w:r>
              <w:instrText xml:space="preserve"> HYPERLINK "https://community.icann.org/display/NGAPDT/New+gTLD+Auction+Proceeds+Drafting+Team+Home" </w:instrText>
            </w:r>
            <w:r>
              <w:fldChar w:fldCharType="separate"/>
            </w:r>
            <w:r w:rsidR="003A6BE1" w:rsidRPr="004C0D5C">
              <w:rPr>
                <w:rStyle w:val="Hyperlink"/>
                <w:rFonts w:ascii="Calibri" w:eastAsia="Monaco" w:hAnsi="Calibri" w:cs="Monaco"/>
                <w:b/>
                <w:sz w:val="20"/>
                <w:szCs w:val="20"/>
                <w:lang w:val="en-GB"/>
              </w:rPr>
              <w:t xml:space="preserve">New </w:t>
            </w:r>
            <w:proofErr w:type="spellStart"/>
            <w:r w:rsidR="003A6BE1" w:rsidRPr="004C0D5C">
              <w:rPr>
                <w:rStyle w:val="Hyperlink"/>
                <w:rFonts w:ascii="Calibri" w:eastAsia="Monaco" w:hAnsi="Calibri" w:cs="Monaco"/>
                <w:b/>
                <w:sz w:val="20"/>
                <w:szCs w:val="20"/>
                <w:lang w:val="en-GB"/>
              </w:rPr>
              <w:t>gTLD</w:t>
            </w:r>
            <w:proofErr w:type="spellEnd"/>
            <w:r w:rsidR="003A6BE1" w:rsidRPr="004C0D5C">
              <w:rPr>
                <w:rStyle w:val="Hyperlink"/>
                <w:rFonts w:ascii="Calibri" w:eastAsia="Monaco" w:hAnsi="Calibri" w:cs="Monaco"/>
                <w:b/>
                <w:sz w:val="20"/>
                <w:szCs w:val="20"/>
                <w:lang w:val="en-GB"/>
              </w:rPr>
              <w:t xml:space="preserve"> Auction Proceeds Drafting Team</w:t>
            </w:r>
            <w:r>
              <w:rPr>
                <w:rStyle w:val="Hyperlink"/>
                <w:rFonts w:ascii="Calibri" w:eastAsia="Monaco" w:hAnsi="Calibri" w:cs="Monaco"/>
                <w:b/>
                <w:sz w:val="20"/>
                <w:szCs w:val="20"/>
                <w:lang w:val="en-GB"/>
              </w:rPr>
              <w:fldChar w:fldCharType="end"/>
            </w:r>
            <w:r w:rsidR="00633758">
              <w:rPr>
                <w:rFonts w:ascii="Calibri" w:eastAsia="Monaco" w:hAnsi="Calibri" w:cs="Monaco"/>
                <w:b/>
                <w:color w:val="000000"/>
                <w:sz w:val="20"/>
                <w:szCs w:val="20"/>
                <w:lang w:val="en-GB"/>
              </w:rPr>
              <w:t xml:space="preserve"> </w:t>
            </w:r>
            <w:r w:rsidR="004C0D5C" w:rsidRPr="00BF0164">
              <w:rPr>
                <w:rFonts w:ascii="Calibri" w:eastAsia="Monaco" w:hAnsi="Calibri" w:cs="Monaco"/>
                <w:color w:val="000000"/>
                <w:sz w:val="20"/>
                <w:szCs w:val="20"/>
                <w:lang w:val="en-GB"/>
              </w:rPr>
              <w:t>Chair: Jonathan Robinson</w:t>
            </w:r>
            <w:r w:rsidR="00633758" w:rsidRPr="00BF0164">
              <w:rPr>
                <w:rFonts w:ascii="Calibri" w:eastAsia="Monaco" w:hAnsi="Calibri" w:cs="Monaco"/>
                <w:color w:val="000000"/>
                <w:sz w:val="20"/>
                <w:szCs w:val="20"/>
                <w:lang w:val="en-GB"/>
              </w:rPr>
              <w:t xml:space="preserve"> </w:t>
            </w:r>
          </w:p>
          <w:p w14:paraId="7A08D64F" w14:textId="77777777" w:rsidR="004C0D5C" w:rsidRDefault="004C0D5C" w:rsidP="004C0D5C">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 Alan Greenberg</w:t>
            </w:r>
          </w:p>
          <w:p w14:paraId="52F9C3D9" w14:textId="233D15E0" w:rsidR="008D29B0" w:rsidRDefault="004C0D5C" w:rsidP="004C0D5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D. Tait</w:t>
            </w:r>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212" w:type="dxa"/>
            <w:tcBorders>
              <w:top w:val="single" w:sz="18" w:space="0" w:color="A6A6A6"/>
              <w:left w:val="single" w:sz="18" w:space="0" w:color="A6A6A6"/>
              <w:bottom w:val="single" w:sz="18" w:space="0" w:color="A6A6A6"/>
              <w:right w:val="single" w:sz="18" w:space="0" w:color="A6A6A6"/>
            </w:tcBorders>
          </w:tcPr>
          <w:p w14:paraId="3EA1196A" w14:textId="65664E37" w:rsidR="008D29B0" w:rsidRDefault="006B6E3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18" w:type="dxa"/>
            <w:tcBorders>
              <w:top w:val="single" w:sz="18" w:space="0" w:color="A6A6A6"/>
              <w:left w:val="single" w:sz="18" w:space="0" w:color="A6A6A6"/>
              <w:bottom w:val="single" w:sz="18" w:space="0" w:color="A6A6A6"/>
              <w:right w:val="single" w:sz="18" w:space="0" w:color="A6A6A6"/>
            </w:tcBorders>
          </w:tcPr>
          <w:p w14:paraId="4558D924" w14:textId="59F4FA4B" w:rsidR="008D29B0" w:rsidRDefault="00686DC8"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SO/ACs</w:t>
            </w:r>
          </w:p>
        </w:tc>
        <w:tc>
          <w:tcPr>
            <w:tcW w:w="6480" w:type="dxa"/>
            <w:tcBorders>
              <w:top w:val="single" w:sz="18" w:space="0" w:color="A6A6A6"/>
              <w:left w:val="single" w:sz="18" w:space="0" w:color="A6A6A6"/>
              <w:bottom w:val="single" w:sz="18" w:space="0" w:color="A6A6A6"/>
              <w:right w:val="single" w:sz="18" w:space="0" w:color="A6A6A6"/>
            </w:tcBorders>
          </w:tcPr>
          <w:p w14:paraId="7C8F078D" w14:textId="309EE33E" w:rsidR="008D29B0" w:rsidRPr="00E17752" w:rsidRDefault="0046471A" w:rsidP="00920BC8">
            <w:pPr>
              <w:pStyle w:val="TableContents"/>
              <w:snapToGrid w:val="0"/>
              <w:rPr>
                <w:rFonts w:ascii="Calibri" w:eastAsia="Tahoma" w:hAnsi="Calibri" w:cs="Tahoma"/>
                <w:sz w:val="20"/>
                <w:szCs w:val="20"/>
                <w:lang w:val="en-GB"/>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A drafting team composed of representatives of SO/ACs and the Board has been convened to prepare a draft Charter. This group met for the first time on 10 Mar 2016 in Marrakech and </w:t>
            </w:r>
            <w:r w:rsidR="0087030A">
              <w:rPr>
                <w:rFonts w:ascii="Calibri" w:eastAsia="Tahoma" w:hAnsi="Calibri" w:cs="Tahoma"/>
                <w:sz w:val="20"/>
                <w:szCs w:val="20"/>
                <w:lang w:val="en-GB"/>
              </w:rPr>
              <w:t xml:space="preserve">has produced a draft charter </w:t>
            </w:r>
            <w:r w:rsidR="00C5754D">
              <w:rPr>
                <w:rFonts w:ascii="Calibri" w:eastAsia="Tahoma" w:hAnsi="Calibri" w:cs="Tahoma"/>
                <w:sz w:val="20"/>
                <w:szCs w:val="20"/>
                <w:lang w:val="en-GB"/>
              </w:rPr>
              <w:t xml:space="preserve">which was </w:t>
            </w:r>
            <w:r w:rsidR="0087030A">
              <w:rPr>
                <w:rFonts w:ascii="Calibri" w:eastAsia="Tahoma" w:hAnsi="Calibri" w:cs="Tahoma"/>
                <w:sz w:val="20"/>
                <w:szCs w:val="20"/>
                <w:lang w:val="en-GB"/>
              </w:rPr>
              <w:t>review</w:t>
            </w:r>
            <w:r w:rsidR="00C5754D">
              <w:rPr>
                <w:rFonts w:ascii="Calibri" w:eastAsia="Tahoma" w:hAnsi="Calibri" w:cs="Tahoma"/>
                <w:sz w:val="20"/>
                <w:szCs w:val="20"/>
                <w:lang w:val="en-GB"/>
              </w:rPr>
              <w:t>ed</w:t>
            </w:r>
            <w:r w:rsidR="0087030A">
              <w:rPr>
                <w:rFonts w:ascii="Calibri" w:eastAsia="Tahoma" w:hAnsi="Calibri" w:cs="Tahoma"/>
                <w:sz w:val="20"/>
                <w:szCs w:val="20"/>
                <w:lang w:val="en-GB"/>
              </w:rPr>
              <w:t xml:space="preserve"> and discuss</w:t>
            </w:r>
            <w:r w:rsidR="00C5754D">
              <w:rPr>
                <w:rFonts w:ascii="Calibri" w:eastAsia="Tahoma" w:hAnsi="Calibri" w:cs="Tahoma"/>
                <w:sz w:val="20"/>
                <w:szCs w:val="20"/>
                <w:lang w:val="en-GB"/>
              </w:rPr>
              <w:t>ed in a public session</w:t>
            </w:r>
            <w:r w:rsidR="0087030A">
              <w:rPr>
                <w:rFonts w:ascii="Calibri" w:eastAsia="Tahoma" w:hAnsi="Calibri" w:cs="Tahoma"/>
                <w:sz w:val="20"/>
                <w:szCs w:val="20"/>
                <w:lang w:val="en-GB"/>
              </w:rPr>
              <w:t xml:space="preserve"> during ICANN56</w:t>
            </w:r>
            <w:r w:rsidR="00C5754D">
              <w:rPr>
                <w:rFonts w:ascii="Calibri" w:eastAsia="Tahoma" w:hAnsi="Calibri" w:cs="Tahoma"/>
                <w:sz w:val="20"/>
                <w:szCs w:val="20"/>
                <w:lang w:val="en-GB"/>
              </w:rPr>
              <w:t>. The Drafting Team</w:t>
            </w:r>
            <w:r w:rsidR="0087030A">
              <w:rPr>
                <w:rFonts w:ascii="Calibri" w:eastAsia="Tahoma" w:hAnsi="Calibri" w:cs="Tahoma"/>
                <w:sz w:val="20"/>
                <w:szCs w:val="20"/>
                <w:lang w:val="en-GB"/>
              </w:rPr>
              <w:t xml:space="preserve"> </w:t>
            </w:r>
            <w:r w:rsidR="00220EBC">
              <w:rPr>
                <w:rFonts w:ascii="Calibri" w:eastAsia="Tahoma" w:hAnsi="Calibri" w:cs="Tahoma"/>
                <w:sz w:val="20"/>
                <w:szCs w:val="20"/>
                <w:lang w:val="en-GB"/>
              </w:rPr>
              <w:t>has prepared</w:t>
            </w:r>
            <w:r w:rsidR="0087030A">
              <w:rPr>
                <w:rFonts w:ascii="Calibri" w:eastAsia="Tahoma" w:hAnsi="Calibri" w:cs="Tahoma"/>
                <w:sz w:val="20"/>
                <w:szCs w:val="20"/>
                <w:lang w:val="en-GB"/>
              </w:rPr>
              <w:t xml:space="preserve"> </w:t>
            </w:r>
            <w:r w:rsidR="00C5754D">
              <w:rPr>
                <w:rFonts w:ascii="Calibri" w:eastAsia="Tahoma" w:hAnsi="Calibri" w:cs="Tahoma"/>
                <w:sz w:val="20"/>
                <w:szCs w:val="20"/>
                <w:lang w:val="en-GB"/>
              </w:rPr>
              <w:t>a revised</w:t>
            </w:r>
            <w:r w:rsidR="0087030A">
              <w:rPr>
                <w:rFonts w:ascii="Calibri" w:eastAsia="Tahoma" w:hAnsi="Calibri" w:cs="Tahoma"/>
                <w:sz w:val="20"/>
                <w:szCs w:val="20"/>
                <w:lang w:val="en-GB"/>
              </w:rPr>
              <w:t xml:space="preserve"> charter </w:t>
            </w:r>
            <w:r w:rsidR="00220EBC">
              <w:rPr>
                <w:rFonts w:ascii="Calibri" w:eastAsia="Tahoma" w:hAnsi="Calibri" w:cs="Tahoma"/>
                <w:sz w:val="20"/>
                <w:szCs w:val="20"/>
                <w:lang w:val="en-GB"/>
              </w:rPr>
              <w:t xml:space="preserve">which has been forwarded </w:t>
            </w:r>
            <w:r w:rsidR="0087030A">
              <w:rPr>
                <w:rFonts w:ascii="Calibri" w:eastAsia="Tahoma" w:hAnsi="Calibri" w:cs="Tahoma"/>
                <w:sz w:val="20"/>
                <w:szCs w:val="20"/>
                <w:lang w:val="en-GB"/>
              </w:rPr>
              <w:t>to the SO/ACs</w:t>
            </w:r>
            <w:r w:rsidR="00F11DB1">
              <w:rPr>
                <w:rFonts w:ascii="Calibri" w:eastAsia="Tahoma" w:hAnsi="Calibri" w:cs="Tahoma"/>
                <w:sz w:val="20"/>
                <w:szCs w:val="20"/>
                <w:lang w:val="en-GB"/>
              </w:rPr>
              <w:t xml:space="preserve"> with the request to identify pertinent issues, if any, that would prevent adoption.</w:t>
            </w:r>
            <w:r w:rsidR="00686DC8">
              <w:rPr>
                <w:rFonts w:ascii="Calibri" w:eastAsia="Tahoma" w:hAnsi="Calibri" w:cs="Tahoma"/>
                <w:sz w:val="20"/>
                <w:szCs w:val="20"/>
                <w:lang w:val="en-GB"/>
              </w:rPr>
              <w:t xml:space="preserve"> At the request of the GNSO Council leadership team, a webinar has been scheduled for 13 October to provide an overview of the proposed charter and address any possible questions.</w:t>
            </w:r>
            <w:r w:rsidR="00F11DB1">
              <w:rPr>
                <w:rFonts w:ascii="Calibri" w:eastAsia="Tahoma" w:hAnsi="Calibri" w:cs="Tahoma"/>
                <w:sz w:val="20"/>
                <w:szCs w:val="20"/>
                <w:lang w:val="en-GB"/>
              </w:rPr>
              <w:t xml:space="preserve"> </w:t>
            </w:r>
            <w:r w:rsidR="003D6A0C">
              <w:rPr>
                <w:rFonts w:ascii="Calibri" w:eastAsia="Tahoma" w:hAnsi="Calibri" w:cs="Tahoma"/>
                <w:sz w:val="20"/>
                <w:szCs w:val="20"/>
                <w:lang w:val="en-GB"/>
              </w:rPr>
              <w:t>With no</w:t>
            </w:r>
            <w:r w:rsidR="00F11DB1">
              <w:rPr>
                <w:rFonts w:ascii="Calibri" w:eastAsia="Tahoma" w:hAnsi="Calibri" w:cs="Tahoma"/>
                <w:sz w:val="20"/>
                <w:szCs w:val="20"/>
                <w:lang w:val="en-GB"/>
              </w:rPr>
              <w:t xml:space="preserve"> </w:t>
            </w:r>
            <w:r w:rsidR="00920BC8">
              <w:rPr>
                <w:rFonts w:ascii="Calibri" w:eastAsia="Tahoma" w:hAnsi="Calibri" w:cs="Tahoma"/>
                <w:sz w:val="20"/>
                <w:szCs w:val="20"/>
                <w:lang w:val="en-GB"/>
              </w:rPr>
              <w:t xml:space="preserve">pertinent issues </w:t>
            </w:r>
            <w:r w:rsidR="003D6A0C">
              <w:rPr>
                <w:rFonts w:ascii="Calibri" w:eastAsia="Tahoma" w:hAnsi="Calibri" w:cs="Tahoma"/>
                <w:sz w:val="20"/>
                <w:szCs w:val="20"/>
                <w:lang w:val="en-GB"/>
              </w:rPr>
              <w:t xml:space="preserve">having been </w:t>
            </w:r>
            <w:r w:rsidR="00F11DB1">
              <w:rPr>
                <w:rFonts w:ascii="Calibri" w:eastAsia="Tahoma" w:hAnsi="Calibri" w:cs="Tahoma"/>
                <w:sz w:val="20"/>
                <w:szCs w:val="20"/>
                <w:lang w:val="en-GB"/>
              </w:rPr>
              <w:t>r</w:t>
            </w:r>
            <w:r w:rsidR="00920BC8">
              <w:rPr>
                <w:rFonts w:ascii="Calibri" w:eastAsia="Tahoma" w:hAnsi="Calibri" w:cs="Tahoma"/>
                <w:sz w:val="20"/>
                <w:szCs w:val="20"/>
                <w:lang w:val="en-GB"/>
              </w:rPr>
              <w:t>aised</w:t>
            </w:r>
            <w:r w:rsidR="00F11DB1">
              <w:rPr>
                <w:rFonts w:ascii="Calibri" w:eastAsia="Tahoma" w:hAnsi="Calibri" w:cs="Tahoma"/>
                <w:sz w:val="20"/>
                <w:szCs w:val="20"/>
                <w:lang w:val="en-GB"/>
              </w:rPr>
              <w:t xml:space="preserve">, the DT </w:t>
            </w:r>
            <w:r w:rsidR="003D6A0C">
              <w:rPr>
                <w:rFonts w:ascii="Calibri" w:eastAsia="Tahoma" w:hAnsi="Calibri" w:cs="Tahoma"/>
                <w:sz w:val="20"/>
                <w:szCs w:val="20"/>
                <w:lang w:val="en-GB"/>
              </w:rPr>
              <w:t>has now submitted the</w:t>
            </w:r>
            <w:r w:rsidR="00F11DB1">
              <w:rPr>
                <w:rFonts w:ascii="Calibri" w:eastAsia="Tahoma" w:hAnsi="Calibri" w:cs="Tahoma"/>
                <w:sz w:val="20"/>
                <w:szCs w:val="20"/>
                <w:lang w:val="en-GB"/>
              </w:rPr>
              <w:t xml:space="preserve"> proposed charter </w:t>
            </w:r>
            <w:r w:rsidR="003D6A0C">
              <w:rPr>
                <w:rFonts w:ascii="Calibri" w:eastAsia="Tahoma" w:hAnsi="Calibri" w:cs="Tahoma"/>
                <w:sz w:val="20"/>
                <w:szCs w:val="20"/>
                <w:lang w:val="en-GB"/>
              </w:rPr>
              <w:t>for</w:t>
            </w:r>
            <w:r w:rsidR="00F11DB1">
              <w:rPr>
                <w:rFonts w:ascii="Calibri" w:eastAsia="Tahoma" w:hAnsi="Calibri" w:cs="Tahoma"/>
                <w:sz w:val="20"/>
                <w:szCs w:val="20"/>
                <w:lang w:val="en-GB"/>
              </w:rPr>
              <w:t xml:space="preserve"> considered by the different ICANN SO/ACs</w:t>
            </w:r>
            <w:r w:rsidR="003D6A0C">
              <w:rPr>
                <w:rFonts w:ascii="Calibri" w:eastAsia="Tahoma" w:hAnsi="Calibri" w:cs="Tahoma"/>
                <w:sz w:val="20"/>
                <w:szCs w:val="20"/>
                <w:lang w:val="en-GB"/>
              </w:rPr>
              <w:t xml:space="preserve">, with a </w:t>
            </w:r>
            <w:r w:rsidR="00920BC8">
              <w:rPr>
                <w:rFonts w:ascii="Calibri" w:eastAsia="Tahoma" w:hAnsi="Calibri" w:cs="Tahoma"/>
                <w:sz w:val="20"/>
                <w:szCs w:val="20"/>
                <w:lang w:val="en-GB"/>
              </w:rPr>
              <w:t xml:space="preserve">possible </w:t>
            </w:r>
            <w:r w:rsidR="003D6A0C">
              <w:rPr>
                <w:rFonts w:ascii="Calibri" w:eastAsia="Tahoma" w:hAnsi="Calibri" w:cs="Tahoma"/>
                <w:sz w:val="20"/>
                <w:szCs w:val="20"/>
                <w:lang w:val="en-GB"/>
              </w:rPr>
              <w:t xml:space="preserve">target date of adoption at </w:t>
            </w:r>
            <w:r>
              <w:rPr>
                <w:rFonts w:ascii="Calibri" w:eastAsia="Tahoma" w:hAnsi="Calibri" w:cs="Tahoma"/>
                <w:sz w:val="20"/>
                <w:szCs w:val="20"/>
                <w:lang w:val="en-GB"/>
              </w:rPr>
              <w:t>ICANN57</w:t>
            </w:r>
            <w:r w:rsidR="002D6454">
              <w:rPr>
                <w:rFonts w:ascii="Calibri" w:eastAsia="Tahoma" w:hAnsi="Calibri" w:cs="Tahoma"/>
                <w:sz w:val="20"/>
                <w:szCs w:val="20"/>
                <w:lang w:val="en-GB"/>
              </w:rPr>
              <w:t xml:space="preserve"> in Hyderabad </w:t>
            </w:r>
            <w:r w:rsidR="009624CB">
              <w:rPr>
                <w:rFonts w:ascii="Calibri" w:eastAsia="Tahoma" w:hAnsi="Calibri" w:cs="Tahoma"/>
                <w:sz w:val="20"/>
                <w:szCs w:val="20"/>
                <w:lang w:val="en-GB"/>
              </w:rPr>
              <w:t>3-9</w:t>
            </w:r>
            <w:r w:rsidR="002D6454">
              <w:rPr>
                <w:rFonts w:ascii="Calibri" w:eastAsia="Tahoma" w:hAnsi="Calibri" w:cs="Tahoma"/>
                <w:sz w:val="20"/>
                <w:szCs w:val="20"/>
                <w:lang w:val="en-GB"/>
              </w:rPr>
              <w:t xml:space="preserve"> November</w:t>
            </w:r>
            <w:r>
              <w:rPr>
                <w:rFonts w:ascii="Calibri" w:eastAsia="Tahoma" w:hAnsi="Calibri" w:cs="Tahoma"/>
                <w:sz w:val="20"/>
                <w:szCs w:val="20"/>
                <w:lang w:val="en-GB"/>
              </w:rPr>
              <w:t>.</w:t>
            </w:r>
          </w:p>
        </w:tc>
      </w:tr>
    </w:tbl>
    <w:p w14:paraId="23D26F81" w14:textId="77777777" w:rsidR="00C9225D" w:rsidRDefault="00C9225D" w:rsidP="00F76046">
      <w:bookmarkStart w:id="2" w:name="RPM"/>
      <w:bookmarkEnd w:id="2"/>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B93546" w:rsidRPr="007508AF" w14:paraId="0CBEEA1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02D10E95" w14:textId="6EEF1F59" w:rsidR="00B93546" w:rsidRDefault="00B93546" w:rsidP="009735A4">
            <w:pPr>
              <w:pStyle w:val="TableContents"/>
              <w:snapToGrid w:val="0"/>
              <w:rPr>
                <w:rFonts w:ascii="Calibri" w:eastAsia="Monaco" w:hAnsi="Calibri" w:cs="Monaco"/>
                <w:b/>
                <w:color w:val="000000"/>
                <w:sz w:val="20"/>
                <w:szCs w:val="20"/>
                <w:lang w:val="en-GB"/>
              </w:rPr>
            </w:pPr>
            <w:bookmarkStart w:id="3" w:name="GRWG"/>
            <w:bookmarkEnd w:id="3"/>
            <w:r>
              <w:rPr>
                <w:rFonts w:ascii="Calibri" w:eastAsia="Monaco" w:hAnsi="Calibri" w:cs="Monaco"/>
                <w:b/>
                <w:color w:val="000000"/>
                <w:sz w:val="20"/>
                <w:szCs w:val="20"/>
                <w:lang w:val="en-GB"/>
              </w:rPr>
              <w:t>GNSO Review Working Group</w:t>
            </w:r>
          </w:p>
          <w:p w14:paraId="29292E77" w14:textId="1336CC10" w:rsidR="00B93546" w:rsidRDefault="00B93546" w:rsidP="009735A4">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Chair: </w:t>
            </w:r>
            <w:r w:rsidR="00920BC8">
              <w:rPr>
                <w:rFonts w:ascii="Calibri" w:eastAsia="Monaco" w:hAnsi="Calibri" w:cs="Monaco"/>
                <w:color w:val="000000"/>
                <w:sz w:val="20"/>
                <w:szCs w:val="20"/>
                <w:lang w:val="en-GB"/>
              </w:rPr>
              <w:t>Jennifer Wolfe</w:t>
            </w:r>
          </w:p>
          <w:p w14:paraId="46776F21" w14:textId="66929BC8" w:rsidR="00920BC8" w:rsidRDefault="00920BC8" w:rsidP="009735A4">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Vice-Chair: Wolf-Ulrich </w:t>
            </w:r>
            <w:proofErr w:type="spellStart"/>
            <w:r>
              <w:rPr>
                <w:rFonts w:ascii="Calibri" w:eastAsia="Monaco" w:hAnsi="Calibri" w:cs="Monaco"/>
                <w:color w:val="000000"/>
                <w:sz w:val="20"/>
                <w:szCs w:val="20"/>
                <w:lang w:val="en-GB"/>
              </w:rPr>
              <w:t>Knoben</w:t>
            </w:r>
            <w:proofErr w:type="spellEnd"/>
          </w:p>
          <w:p w14:paraId="5814D9D2" w14:textId="2BE857E3"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xml:space="preserve">, M. </w:t>
            </w:r>
            <w:proofErr w:type="spellStart"/>
            <w:r>
              <w:rPr>
                <w:rFonts w:ascii="Calibri" w:eastAsia="Monaco" w:hAnsi="Calibri" w:cs="Monaco"/>
                <w:color w:val="000000"/>
                <w:sz w:val="20"/>
                <w:szCs w:val="20"/>
                <w:lang w:val="en-GB"/>
              </w:rPr>
              <w:t>Konings</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2F538E3" w14:textId="0B8062FB"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2016-Jul-21</w:t>
            </w:r>
          </w:p>
        </w:tc>
        <w:tc>
          <w:tcPr>
            <w:tcW w:w="1350" w:type="dxa"/>
            <w:tcBorders>
              <w:top w:val="single" w:sz="18" w:space="0" w:color="A6A6A6"/>
              <w:left w:val="single" w:sz="18" w:space="0" w:color="A6A6A6"/>
              <w:bottom w:val="single" w:sz="18" w:space="0" w:color="A6A6A6"/>
              <w:right w:val="single" w:sz="18" w:space="0" w:color="A6A6A6"/>
            </w:tcBorders>
          </w:tcPr>
          <w:p w14:paraId="04943004" w14:textId="5761DD8C"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080" w:type="dxa"/>
            <w:tcBorders>
              <w:top w:val="single" w:sz="18" w:space="0" w:color="A6A6A6"/>
              <w:left w:val="single" w:sz="18" w:space="0" w:color="A6A6A6"/>
              <w:bottom w:val="single" w:sz="18" w:space="0" w:color="A6A6A6"/>
              <w:right w:val="single" w:sz="18" w:space="0" w:color="A6A6A6"/>
            </w:tcBorders>
          </w:tcPr>
          <w:p w14:paraId="4402AADF" w14:textId="383F422D" w:rsidR="00B93546" w:rsidRDefault="00920BC8"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3562074D" w14:textId="6C4EF8FE" w:rsidR="00B93546" w:rsidRPr="00F236BE" w:rsidRDefault="00B93546" w:rsidP="0076020B">
            <w:pPr>
              <w:pStyle w:val="TableContents"/>
              <w:snapToGrid w:val="0"/>
              <w:rPr>
                <w:rFonts w:ascii="Calibri" w:eastAsia="Tahoma" w:hAnsi="Calibri" w:cs="Tahoma"/>
                <w:sz w:val="20"/>
                <w:szCs w:val="20"/>
                <w:lang w:val="en-US"/>
              </w:rPr>
            </w:pPr>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hyperlink r:id="rId15" w:history="1">
              <w:r w:rsidRPr="00F2452B">
                <w:rPr>
                  <w:rStyle w:val="Hyperlink"/>
                  <w:rFonts w:ascii="Calibri" w:eastAsia="Tahoma" w:hAnsi="Calibri" w:cs="Tahoma"/>
                  <w:sz w:val="20"/>
                  <w:szCs w:val="20"/>
                  <w:lang w:val="en-US"/>
                </w:rPr>
                <w:t>Charter</w:t>
              </w:r>
            </w:hyperlink>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hyperlink r:id="rId16" w:history="1">
              <w:r w:rsidRPr="00F2452B">
                <w:rPr>
                  <w:rStyle w:val="Hyperlink"/>
                  <w:rFonts w:ascii="Calibri" w:eastAsia="Tahoma" w:hAnsi="Calibri" w:cs="Tahoma"/>
                  <w:sz w:val="20"/>
                  <w:szCs w:val="20"/>
                  <w:lang w:val="en-US"/>
                </w:rPr>
                <w:t>GNSO Review recommendations</w:t>
              </w:r>
            </w:hyperlink>
            <w:r w:rsidRPr="00F2452B">
              <w:rPr>
                <w:rFonts w:ascii="Calibri" w:eastAsia="Tahoma" w:hAnsi="Calibri" w:cs="Tahoma"/>
                <w:sz w:val="20"/>
                <w:szCs w:val="20"/>
                <w:lang w:val="en-US"/>
              </w:rPr>
              <w:t xml:space="preserve"> which were recently </w:t>
            </w:r>
            <w:hyperlink r:id="rId17" w:anchor="2.e" w:history="1">
              <w:r w:rsidRPr="00F2452B">
                <w:rPr>
                  <w:rStyle w:val="Hyperlink"/>
                  <w:rFonts w:ascii="Calibri" w:eastAsia="Tahoma" w:hAnsi="Calibri" w:cs="Tahoma"/>
                  <w:sz w:val="20"/>
                  <w:szCs w:val="20"/>
                  <w:lang w:val="en-US"/>
                </w:rPr>
                <w:t>adopted</w:t>
              </w:r>
            </w:hyperlink>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 xml:space="preserve">The GNSO Review Working Group is expected to deliver the implementation plan to the GNSO Council for consideration at the </w:t>
            </w:r>
            <w:r w:rsidR="002D6454">
              <w:rPr>
                <w:rFonts w:ascii="Calibri" w:eastAsia="Tahoma" w:hAnsi="Calibri" w:cs="Tahoma"/>
                <w:sz w:val="20"/>
                <w:szCs w:val="20"/>
                <w:lang w:val="en-US"/>
              </w:rPr>
              <w:t xml:space="preserve">November 2016 </w:t>
            </w:r>
            <w:r w:rsidRPr="00B541A8">
              <w:rPr>
                <w:rFonts w:ascii="Calibri" w:eastAsia="Tahoma" w:hAnsi="Calibri" w:cs="Tahoma"/>
                <w:sz w:val="20"/>
                <w:szCs w:val="20"/>
                <w:lang w:val="en-US"/>
              </w:rPr>
              <w:t>GNSO Council meeting at ICANN57</w:t>
            </w:r>
            <w:r w:rsidR="009624CB">
              <w:rPr>
                <w:rFonts w:ascii="Calibri" w:eastAsia="Tahoma" w:hAnsi="Calibri" w:cs="Tahoma"/>
                <w:sz w:val="20"/>
                <w:szCs w:val="20"/>
                <w:lang w:val="en-US"/>
              </w:rPr>
              <w:t xml:space="preserve"> (3-9 November)</w:t>
            </w:r>
            <w:r w:rsidRPr="00B541A8">
              <w:rPr>
                <w:rFonts w:ascii="Calibri" w:eastAsia="Tahoma" w:hAnsi="Calibri" w:cs="Tahoma"/>
                <w:sz w:val="20"/>
                <w:szCs w:val="20"/>
                <w:lang w:val="en-US"/>
              </w:rPr>
              <w:t xml:space="preserve">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1"/>
            </w:r>
            <w:r w:rsidRPr="00B541A8">
              <w:rPr>
                <w:rFonts w:ascii="Calibri" w:eastAsia="Tahoma" w:hAnsi="Calibri" w:cs="Tahoma"/>
                <w:sz w:val="20"/>
                <w:szCs w:val="20"/>
                <w:lang w:val="en-US"/>
              </w:rPr>
              <w:t xml:space="preserve"> i.e., December 2016.  </w:t>
            </w:r>
            <w:r w:rsidR="006C4A5D">
              <w:rPr>
                <w:rFonts w:ascii="Calibri" w:eastAsia="Tahoma" w:hAnsi="Calibri" w:cs="Tahoma"/>
                <w:sz w:val="20"/>
                <w:szCs w:val="20"/>
                <w:lang w:val="en-US"/>
              </w:rPr>
              <w:t xml:space="preserve">The WG </w:t>
            </w:r>
            <w:r w:rsidR="0076020B">
              <w:rPr>
                <w:rFonts w:ascii="Calibri" w:eastAsia="Tahoma" w:hAnsi="Calibri" w:cs="Tahoma"/>
                <w:sz w:val="20"/>
                <w:szCs w:val="20"/>
                <w:lang w:val="en-US"/>
              </w:rPr>
              <w:t>has been meeting weekly</w:t>
            </w:r>
            <w:r w:rsidR="006C4A5D">
              <w:rPr>
                <w:rFonts w:ascii="Calibri" w:eastAsia="Tahoma" w:hAnsi="Calibri" w:cs="Tahoma"/>
                <w:sz w:val="20"/>
                <w:szCs w:val="20"/>
                <w:lang w:val="en-US"/>
              </w:rPr>
              <w:t xml:space="preserve"> and </w:t>
            </w:r>
            <w:r w:rsidR="0076020B">
              <w:rPr>
                <w:rFonts w:ascii="Calibri" w:eastAsia="Tahoma" w:hAnsi="Calibri" w:cs="Tahoma"/>
                <w:sz w:val="20"/>
                <w:szCs w:val="20"/>
                <w:lang w:val="en-US"/>
              </w:rPr>
              <w:t>will meet at ICANN57 to finalize an implementation plan</w:t>
            </w:r>
            <w:r w:rsidR="006C4A5D">
              <w:rPr>
                <w:rFonts w:ascii="Calibri" w:eastAsia="Tahoma" w:hAnsi="Calibri" w:cs="Tahoma"/>
                <w:sz w:val="20"/>
                <w:szCs w:val="20"/>
                <w:lang w:val="en-US"/>
              </w:rPr>
              <w:t>.</w:t>
            </w:r>
          </w:p>
        </w:tc>
      </w:tr>
      <w:bookmarkStart w:id="4" w:name="WS2"/>
      <w:bookmarkEnd w:id="4"/>
      <w:tr w:rsidR="00B93546" w:rsidRPr="007508AF" w14:paraId="1E0E6DD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B93546" w:rsidRPr="00CD7D6F" w:rsidRDefault="00B93546"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p>
          <w:p w14:paraId="504770F3" w14:textId="77777777" w:rsidR="00B93546" w:rsidRPr="00CD7D6F" w:rsidRDefault="00B93546" w:rsidP="009735A4">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5452614" w14:textId="5FC4FE4E" w:rsidR="00B93546" w:rsidRDefault="00B93546" w:rsidP="00657A9C">
            <w:pPr>
              <w:pStyle w:val="TableContents"/>
              <w:snapToGrid w:val="0"/>
              <w:rPr>
                <w:rFonts w:ascii="Calibri" w:eastAsia="Monaco" w:hAnsi="Calibri" w:cs="Monaco"/>
                <w:b/>
                <w:color w:val="000000"/>
                <w:sz w:val="20"/>
                <w:szCs w:val="20"/>
                <w:lang w:val="en-GB"/>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B93546" w:rsidRDefault="00B93546" w:rsidP="00B9354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2016-Jun-26</w:t>
            </w:r>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June 2017</w:t>
            </w:r>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416228E9" w:rsidR="00B93546" w:rsidRDefault="00B93546" w:rsidP="00562F09">
            <w:pPr>
              <w:pStyle w:val="TableContents"/>
              <w:snapToGrid w:val="0"/>
              <w:rPr>
                <w:rFonts w:ascii="Calibri" w:eastAsia="Tahoma" w:hAnsi="Calibri" w:cs="Tahoma"/>
                <w:sz w:val="20"/>
                <w:szCs w:val="20"/>
                <w:lang w:val="en-GB"/>
              </w:rPr>
            </w:pPr>
            <w:r>
              <w:rPr>
                <w:rFonts w:ascii="Calibri" w:hAnsi="Calibri"/>
                <w:sz w:val="20"/>
                <w:szCs w:val="20"/>
              </w:rPr>
              <w:t>The CCWG-WS2 commenced work on WS2 at ICANN56</w:t>
            </w:r>
            <w:r w:rsidR="002D6454">
              <w:rPr>
                <w:rFonts w:ascii="Calibri" w:hAnsi="Calibri"/>
                <w:sz w:val="20"/>
                <w:szCs w:val="20"/>
              </w:rPr>
              <w:t xml:space="preserve"> in June 2016</w:t>
            </w:r>
            <w:r>
              <w:rPr>
                <w:rFonts w:ascii="Calibri" w:hAnsi="Calibri"/>
                <w:sz w:val="20"/>
                <w:szCs w:val="20"/>
              </w:rPr>
              <w:t xml:space="preserve">.  It will address the remaining nine issues that were deferred from WS1. </w:t>
            </w:r>
          </w:p>
        </w:tc>
      </w:tr>
      <w:bookmarkStart w:id="5" w:name="UDRP"/>
      <w:bookmarkEnd w:id="5"/>
      <w:tr w:rsidR="00B93546"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w:t>
            </w:r>
            <w:proofErr w:type="spellStart"/>
            <w:r w:rsidRPr="009B0E90">
              <w:rPr>
                <w:rStyle w:val="Hyperlink"/>
                <w:rFonts w:ascii="Calibri" w:eastAsia="Monaco" w:hAnsi="Calibri" w:cs="Monaco"/>
                <w:b/>
                <w:sz w:val="20"/>
                <w:szCs w:val="20"/>
                <w:lang w:val="en-GB"/>
              </w:rPr>
              <w:t>gTLDs</w:t>
            </w:r>
            <w:proofErr w:type="spellEnd"/>
            <w:r w:rsidRPr="009B0E90">
              <w:rPr>
                <w:rStyle w:val="Hyperlink"/>
                <w:rFonts w:ascii="Calibri" w:eastAsia="Monaco" w:hAnsi="Calibri" w:cs="Monaco"/>
                <w:b/>
                <w:sz w:val="20"/>
                <w:szCs w:val="20"/>
                <w:lang w:val="en-GB"/>
              </w:rPr>
              <w:t xml:space="preserve"> </w:t>
            </w:r>
            <w:r>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 xml:space="preserve">Philip Corwin, J. Scott Evans, Kathy </w:t>
            </w:r>
            <w:proofErr w:type="spellStart"/>
            <w:r w:rsidRPr="00312C2A">
              <w:rPr>
                <w:rFonts w:ascii="Calibri" w:eastAsia="Monaco" w:hAnsi="Calibri" w:cs="Monaco"/>
                <w:color w:val="000000"/>
                <w:sz w:val="20"/>
                <w:szCs w:val="20"/>
                <w:lang w:val="en-GB"/>
              </w:rPr>
              <w:t>Kleiman</w:t>
            </w:r>
            <w:proofErr w:type="spellEnd"/>
          </w:p>
          <w:p w14:paraId="1EB1BCBD" w14:textId="20165E18" w:rsidR="00B93546" w:rsidRDefault="00B93546"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B93546" w:rsidRPr="00BF0164" w:rsidRDefault="00B93546"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Community Liaisons (to/from the New </w:t>
            </w:r>
            <w:proofErr w:type="spellStart"/>
            <w:r>
              <w:rPr>
                <w:rFonts w:ascii="Calibri" w:eastAsia="Monaco" w:hAnsi="Calibri" w:cs="Monaco"/>
                <w:color w:val="000000"/>
                <w:sz w:val="20"/>
                <w:szCs w:val="20"/>
                <w:lang w:val="en-GB"/>
              </w:rPr>
              <w:t>gTLD</w:t>
            </w:r>
            <w:proofErr w:type="spellEnd"/>
            <w:r>
              <w:rPr>
                <w:rFonts w:ascii="Calibri" w:eastAsia="Monaco" w:hAnsi="Calibri" w:cs="Monaco"/>
                <w:color w:val="000000"/>
                <w:sz w:val="20"/>
                <w:szCs w:val="20"/>
                <w:lang w:val="en-GB"/>
              </w:rPr>
              <w:t xml:space="preserve"> Subsequent Procedures PDP WG): Robin Gross, Susan Payne</w:t>
            </w:r>
          </w:p>
          <w:p w14:paraId="23A25DAD" w14:textId="78CBA834" w:rsidR="00B93546" w:rsidRDefault="00B93546"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D. Tait</w:t>
            </w:r>
          </w:p>
          <w:p w14:paraId="26F08679" w14:textId="77777777" w:rsidR="00B93546" w:rsidRDefault="00B93546" w:rsidP="00657A9C">
            <w:pPr>
              <w:pStyle w:val="TableContents"/>
              <w:snapToGrid w:val="0"/>
              <w:rPr>
                <w:rFonts w:ascii="Calibri" w:eastAsia="Monaco" w:hAnsi="Calibri" w:cs="Monaco"/>
                <w:color w:val="000000"/>
                <w:sz w:val="20"/>
                <w:szCs w:val="20"/>
                <w:lang w:val="en-GB"/>
              </w:rPr>
            </w:pPr>
          </w:p>
          <w:p w14:paraId="74639483" w14:textId="77777777" w:rsidR="00B93546" w:rsidRPr="00871528" w:rsidRDefault="00B93546"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4CE5AF40"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2D6C673F" w:rsidR="00B93546" w:rsidRDefault="00B93546" w:rsidP="003676C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18"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adopted the </w:t>
            </w:r>
            <w:r w:rsidR="003676CF">
              <w:rPr>
                <w:rFonts w:ascii="Calibri" w:eastAsia="Tahoma" w:hAnsi="Calibri" w:cs="Tahoma"/>
                <w:sz w:val="20"/>
                <w:szCs w:val="20"/>
                <w:lang w:val="en-GB"/>
              </w:rPr>
              <w:t xml:space="preserve">Working Group </w:t>
            </w:r>
            <w:r>
              <w:rPr>
                <w:rFonts w:ascii="Calibri" w:eastAsia="Tahoma" w:hAnsi="Calibri" w:cs="Tahoma"/>
                <w:sz w:val="20"/>
                <w:szCs w:val="20"/>
                <w:lang w:val="en-GB"/>
              </w:rPr>
              <w:t>Charter</w:t>
            </w:r>
            <w:r w:rsidR="003676CF">
              <w:rPr>
                <w:rFonts w:ascii="Calibri" w:eastAsia="Tahoma" w:hAnsi="Calibri" w:cs="Tahoma"/>
                <w:sz w:val="20"/>
                <w:szCs w:val="20"/>
                <w:lang w:val="en-GB"/>
              </w:rPr>
              <w:t xml:space="preserve"> (updated from its draft form following work by several Council volunteers)</w:t>
            </w:r>
            <w:r>
              <w:rPr>
                <w:rFonts w:ascii="Calibri" w:eastAsia="Tahoma" w:hAnsi="Calibri" w:cs="Tahoma"/>
                <w:sz w:val="20"/>
                <w:szCs w:val="20"/>
                <w:lang w:val="en-GB"/>
              </w:rPr>
              <w:t xml:space="preserve"> in </w:t>
            </w:r>
            <w:r w:rsidR="003676CF">
              <w:rPr>
                <w:rFonts w:ascii="Calibri" w:eastAsia="Tahoma" w:hAnsi="Calibri" w:cs="Tahoma"/>
                <w:sz w:val="20"/>
                <w:szCs w:val="20"/>
                <w:lang w:val="en-GB"/>
              </w:rPr>
              <w:t>March</w:t>
            </w:r>
            <w:r>
              <w:rPr>
                <w:rFonts w:ascii="Calibri" w:eastAsia="Tahoma" w:hAnsi="Calibri" w:cs="Tahoma"/>
                <w:sz w:val="20"/>
                <w:szCs w:val="20"/>
                <w:lang w:val="en-GB"/>
              </w:rPr>
              <w:t xml:space="preserve">. The PDP is being conducted in two phases, beginning with the RPMs developed for the 2012 New </w:t>
            </w:r>
            <w:proofErr w:type="spellStart"/>
            <w:r>
              <w:rPr>
                <w:rFonts w:ascii="Calibri" w:eastAsia="Tahoma" w:hAnsi="Calibri" w:cs="Tahoma"/>
                <w:sz w:val="20"/>
                <w:szCs w:val="20"/>
                <w:lang w:val="en-GB"/>
              </w:rPr>
              <w:t>gTLD</w:t>
            </w:r>
            <w:proofErr w:type="spellEnd"/>
            <w:r>
              <w:rPr>
                <w:rFonts w:ascii="Calibri" w:eastAsia="Tahoma" w:hAnsi="Calibri" w:cs="Tahoma"/>
                <w:sz w:val="20"/>
                <w:szCs w:val="20"/>
                <w:lang w:val="en-GB"/>
              </w:rPr>
              <w:t xml:space="preserve"> Program, with the 1999 Uniform Dispute Resolution Policy to follow. The first WG meeting was held on 21 April 2016. The WG began its work with a review of the Trademark Post-Delegation Dispute Resolution Procedure (TM-PDDRP). </w:t>
            </w:r>
            <w:r w:rsidR="003676CF">
              <w:rPr>
                <w:rFonts w:ascii="Calibri" w:eastAsia="Tahoma" w:hAnsi="Calibri" w:cs="Tahoma"/>
                <w:sz w:val="20"/>
                <w:szCs w:val="20"/>
                <w:lang w:val="en-GB"/>
              </w:rPr>
              <w:t>S</w:t>
            </w:r>
            <w:r>
              <w:rPr>
                <w:rFonts w:ascii="Calibri" w:eastAsia="Tahoma" w:hAnsi="Calibri" w:cs="Tahoma"/>
                <w:sz w:val="20"/>
                <w:szCs w:val="20"/>
                <w:lang w:val="en-GB"/>
              </w:rPr>
              <w:t>ub Team</w:t>
            </w:r>
            <w:r w:rsidR="003676CF">
              <w:rPr>
                <w:rFonts w:ascii="Calibri" w:eastAsia="Tahoma" w:hAnsi="Calibri" w:cs="Tahoma"/>
                <w:sz w:val="20"/>
                <w:szCs w:val="20"/>
                <w:lang w:val="en-GB"/>
              </w:rPr>
              <w:t>s</w:t>
            </w:r>
            <w:r>
              <w:rPr>
                <w:rFonts w:ascii="Calibri" w:eastAsia="Tahoma" w:hAnsi="Calibri" w:cs="Tahoma"/>
                <w:sz w:val="20"/>
                <w:szCs w:val="20"/>
                <w:lang w:val="en-GB"/>
              </w:rPr>
              <w:t xml:space="preserve"> </w:t>
            </w:r>
            <w:r w:rsidR="003676CF">
              <w:rPr>
                <w:rFonts w:ascii="Calibri" w:eastAsia="Tahoma" w:hAnsi="Calibri" w:cs="Tahoma"/>
                <w:sz w:val="20"/>
                <w:szCs w:val="20"/>
                <w:lang w:val="en-GB"/>
              </w:rPr>
              <w:t xml:space="preserve">have </w:t>
            </w:r>
            <w:r>
              <w:rPr>
                <w:rFonts w:ascii="Calibri" w:eastAsia="Tahoma" w:hAnsi="Calibri" w:cs="Tahoma"/>
                <w:sz w:val="20"/>
                <w:szCs w:val="20"/>
                <w:lang w:val="en-GB"/>
              </w:rPr>
              <w:t>been formed to perform data gathering</w:t>
            </w:r>
            <w:r w:rsidR="003676CF">
              <w:rPr>
                <w:rFonts w:ascii="Calibri" w:eastAsia="Tahoma" w:hAnsi="Calibri" w:cs="Tahoma"/>
                <w:sz w:val="20"/>
                <w:szCs w:val="20"/>
                <w:lang w:val="en-GB"/>
              </w:rPr>
              <w:t xml:space="preserve"> and to clarify the Charter questions</w:t>
            </w:r>
            <w:r>
              <w:rPr>
                <w:rFonts w:ascii="Calibri" w:eastAsia="Tahoma" w:hAnsi="Calibri" w:cs="Tahoma"/>
                <w:sz w:val="20"/>
                <w:szCs w:val="20"/>
                <w:lang w:val="en-GB"/>
              </w:rPr>
              <w:t xml:space="preserve"> for the WG’s forthcoming review of the TMCH, which will begin after the TM-PDDRP review is completed. </w:t>
            </w:r>
            <w:r w:rsidR="00D60982">
              <w:rPr>
                <w:rFonts w:ascii="Calibri" w:eastAsia="Tahoma" w:hAnsi="Calibri" w:cs="Tahoma"/>
                <w:sz w:val="20"/>
                <w:szCs w:val="20"/>
                <w:lang w:val="en-GB"/>
              </w:rPr>
              <w:t xml:space="preserve">Further provider and community feedback </w:t>
            </w:r>
            <w:r w:rsidR="003676CF">
              <w:rPr>
                <w:rFonts w:ascii="Calibri" w:eastAsia="Tahoma" w:hAnsi="Calibri" w:cs="Tahoma"/>
                <w:sz w:val="20"/>
                <w:szCs w:val="20"/>
                <w:lang w:val="en-GB"/>
              </w:rPr>
              <w:t>has been</w:t>
            </w:r>
            <w:r w:rsidR="00D60982">
              <w:rPr>
                <w:rFonts w:ascii="Calibri" w:eastAsia="Tahoma" w:hAnsi="Calibri" w:cs="Tahoma"/>
                <w:sz w:val="20"/>
                <w:szCs w:val="20"/>
                <w:lang w:val="en-GB"/>
              </w:rPr>
              <w:t xml:space="preserve"> sought for the TM-PDDRP, </w:t>
            </w:r>
            <w:r w:rsidR="003676CF">
              <w:rPr>
                <w:rFonts w:ascii="Calibri" w:eastAsia="Tahoma" w:hAnsi="Calibri" w:cs="Tahoma"/>
                <w:sz w:val="20"/>
                <w:szCs w:val="20"/>
                <w:lang w:val="en-GB"/>
              </w:rPr>
              <w:t>which will be discussed at ICANN57</w:t>
            </w:r>
            <w:r w:rsidR="00D60982">
              <w:rPr>
                <w:rFonts w:ascii="Calibri" w:eastAsia="Tahoma" w:hAnsi="Calibri" w:cs="Tahoma"/>
                <w:sz w:val="20"/>
                <w:szCs w:val="20"/>
                <w:lang w:val="en-GB"/>
              </w:rPr>
              <w:t>.</w:t>
            </w:r>
            <w:r w:rsidR="003676CF">
              <w:rPr>
                <w:rFonts w:ascii="Calibri" w:eastAsia="Tahoma" w:hAnsi="Calibri" w:cs="Tahoma"/>
                <w:sz w:val="20"/>
                <w:szCs w:val="20"/>
                <w:lang w:val="en-GB"/>
              </w:rPr>
              <w:t xml:space="preserve"> The WG </w:t>
            </w:r>
            <w:r w:rsidR="003676CF">
              <w:rPr>
                <w:rFonts w:ascii="Calibri" w:eastAsia="Tahoma" w:hAnsi="Calibri" w:cs="Tahoma"/>
                <w:sz w:val="20"/>
                <w:szCs w:val="20"/>
                <w:lang w:val="en-GB"/>
              </w:rPr>
              <w:lastRenderedPageBreak/>
              <w:t>hopes to wrap up its review of the TM-PDDRP at or shortly following ICANN57.</w:t>
            </w:r>
          </w:p>
        </w:tc>
      </w:tr>
      <w:bookmarkStart w:id="6" w:name="subrnd_gTLD"/>
      <w:bookmarkEnd w:id="6"/>
      <w:tr w:rsidR="00B93546" w:rsidRPr="007508AF" w14:paraId="5E22943C" w14:textId="77777777" w:rsidTr="004F13ED">
        <w:trPr>
          <w:trHeight w:val="674"/>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B93546" w:rsidRPr="00871528" w:rsidRDefault="00B93546"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 xml:space="preserve">New </w:t>
            </w:r>
            <w:proofErr w:type="spellStart"/>
            <w:r w:rsidRPr="009B0E90">
              <w:rPr>
                <w:rStyle w:val="Hyperlink"/>
                <w:rFonts w:ascii="Calibri" w:eastAsia="Tahoma" w:hAnsi="Calibri" w:cs="Tahoma"/>
                <w:b/>
                <w:sz w:val="20"/>
                <w:szCs w:val="20"/>
                <w:lang w:val="en-GB"/>
              </w:rPr>
              <w:t>gTLD</w:t>
            </w:r>
            <w:proofErr w:type="spellEnd"/>
            <w:r w:rsidRPr="009B0E90">
              <w:rPr>
                <w:rStyle w:val="Hyperlink"/>
                <w:rFonts w:ascii="Calibri" w:eastAsia="Tahoma" w:hAnsi="Calibri" w:cs="Tahoma"/>
                <w:b/>
                <w:sz w:val="20"/>
                <w:szCs w:val="20"/>
                <w:lang w:val="en-GB"/>
              </w:rPr>
              <w:t xml:space="preserve">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4FE693A" w14:textId="7F178965"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Community </w:t>
            </w:r>
            <w:proofErr w:type="spellStart"/>
            <w:r>
              <w:rPr>
                <w:rFonts w:ascii="Calibri" w:eastAsia="Tahoma" w:hAnsi="Calibri" w:cs="Tahoma"/>
                <w:sz w:val="20"/>
                <w:szCs w:val="20"/>
                <w:lang w:val="en-GB"/>
              </w:rPr>
              <w:t>Liasons</w:t>
            </w:r>
            <w:proofErr w:type="spellEnd"/>
            <w:r>
              <w:rPr>
                <w:rFonts w:ascii="Calibri" w:eastAsia="Tahoma" w:hAnsi="Calibri" w:cs="Tahoma"/>
                <w:sz w:val="20"/>
                <w:szCs w:val="20"/>
                <w:lang w:val="en-GB"/>
              </w:rPr>
              <w:t xml:space="preserve"> (to/from the RPM Review PDP WG): Robin Gross, Susan Payne</w:t>
            </w:r>
          </w:p>
          <w:p w14:paraId="76BB2962" w14:textId="1F5743F4" w:rsidR="00B93546" w:rsidRDefault="00B93546"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r>
              <w:rPr>
                <w:rFonts w:ascii="Calibri" w:eastAsia="Tahoma" w:hAnsi="Calibri" w:cs="Tahoma"/>
                <w:sz w:val="20"/>
                <w:szCs w:val="20"/>
                <w:lang w:val="en-GB"/>
              </w:rPr>
              <w:t xml:space="preserve">, E. </w:t>
            </w:r>
            <w:proofErr w:type="spellStart"/>
            <w:r>
              <w:rPr>
                <w:rFonts w:ascii="Calibri" w:eastAsia="Tahoma" w:hAnsi="Calibri" w:cs="Tahoma"/>
                <w:sz w:val="20"/>
                <w:szCs w:val="20"/>
                <w:lang w:val="en-GB"/>
              </w:rPr>
              <w:t>Barabas</w:t>
            </w:r>
            <w:proofErr w:type="spellEnd"/>
          </w:p>
          <w:p w14:paraId="052F9063" w14:textId="77777777" w:rsidR="00B93546" w:rsidRDefault="00B93546"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10F433D3" w:rsidR="00B93546" w:rsidRDefault="00B93546" w:rsidP="00180BD9">
            <w:pPr>
              <w:pStyle w:val="TableContents"/>
              <w:snapToGrid w:val="0"/>
              <w:rPr>
                <w:rFonts w:ascii="Calibri" w:hAnsi="Calibri" w:cs="Calibri"/>
                <w:sz w:val="20"/>
                <w:szCs w:val="20"/>
              </w:rPr>
            </w:pPr>
            <w:r>
              <w:rPr>
                <w:rFonts w:ascii="Calibri" w:eastAsia="Tahoma" w:hAnsi="Calibri" w:cs="Tahoma"/>
                <w:sz w:val="20"/>
                <w:szCs w:val="20"/>
                <w:lang w:val="en-GB"/>
              </w:rPr>
              <w:t xml:space="preserve">The WG began its meetings on 22 February, </w:t>
            </w:r>
            <w:r>
              <w:rPr>
                <w:rFonts w:ascii="Calibri" w:eastAsia="Tahoma" w:hAnsi="Calibri" w:cs="Tahoma"/>
                <w:color w:val="000000" w:themeColor="text1"/>
                <w:sz w:val="20"/>
                <w:szCs w:val="20"/>
                <w:lang w:val="en-US"/>
              </w:rPr>
              <w:t>and agreed to meet weekly for 90 minutes. The PDP WG has completed preliminary deliberations on a set of overarching topics, which are the basis for a formal request for input that was sent to the SO/AC/SG/Cs ahead of ICANN56 in Helsinki</w:t>
            </w:r>
            <w:r w:rsidR="002D6454">
              <w:rPr>
                <w:rFonts w:ascii="Calibri" w:eastAsia="Tahoma" w:hAnsi="Calibri" w:cs="Tahoma"/>
                <w:color w:val="000000" w:themeColor="text1"/>
                <w:sz w:val="20"/>
                <w:szCs w:val="20"/>
                <w:lang w:val="en-US"/>
              </w:rPr>
              <w:t xml:space="preserve"> in June</w:t>
            </w:r>
            <w:r>
              <w:rPr>
                <w:rFonts w:ascii="Calibri" w:eastAsia="Tahoma" w:hAnsi="Calibri" w:cs="Tahoma"/>
                <w:color w:val="000000" w:themeColor="text1"/>
                <w:sz w:val="20"/>
                <w:szCs w:val="20"/>
                <w:lang w:val="en-US"/>
              </w:rPr>
              <w:t xml:space="preserve">.  The WG </w:t>
            </w:r>
            <w:r w:rsidR="00994ECB">
              <w:rPr>
                <w:rFonts w:ascii="Calibri" w:eastAsia="Tahoma" w:hAnsi="Calibri" w:cs="Tahoma"/>
                <w:color w:val="000000" w:themeColor="text1"/>
                <w:sz w:val="20"/>
                <w:szCs w:val="20"/>
                <w:lang w:val="en-US"/>
              </w:rPr>
              <w:t>is now considering input received from the community on the overarching issues</w:t>
            </w:r>
            <w:r>
              <w:rPr>
                <w:rFonts w:ascii="Calibri" w:eastAsia="Tahoma" w:hAnsi="Calibri" w:cs="Tahoma"/>
                <w:color w:val="000000" w:themeColor="text1"/>
                <w:sz w:val="20"/>
                <w:szCs w:val="20"/>
                <w:lang w:val="en-US"/>
              </w:rPr>
              <w:t xml:space="preserve">.  </w:t>
            </w:r>
            <w:r w:rsidR="00994ECB">
              <w:rPr>
                <w:rFonts w:ascii="Calibri" w:eastAsia="Tahoma" w:hAnsi="Calibri" w:cs="Tahoma"/>
                <w:color w:val="000000" w:themeColor="text1"/>
                <w:sz w:val="20"/>
                <w:szCs w:val="20"/>
                <w:lang w:val="en-US"/>
              </w:rPr>
              <w:t>In addition, t</w:t>
            </w:r>
            <w:r>
              <w:rPr>
                <w:rFonts w:ascii="Calibri" w:eastAsia="Tahoma" w:hAnsi="Calibri" w:cs="Tahoma"/>
                <w:color w:val="000000" w:themeColor="text1"/>
                <w:sz w:val="20"/>
                <w:szCs w:val="20"/>
                <w:lang w:val="en-US"/>
              </w:rPr>
              <w:t xml:space="preserve">he WG </w:t>
            </w:r>
            <w:r w:rsidR="00994ECB">
              <w:rPr>
                <w:rFonts w:ascii="Calibri" w:eastAsia="Tahoma" w:hAnsi="Calibri" w:cs="Tahoma"/>
                <w:color w:val="000000" w:themeColor="text1"/>
                <w:sz w:val="20"/>
                <w:szCs w:val="20"/>
                <w:lang w:val="en-US"/>
              </w:rPr>
              <w:t xml:space="preserve">has created </w:t>
            </w:r>
            <w:r>
              <w:rPr>
                <w:rFonts w:ascii="Calibri" w:eastAsia="Tahoma" w:hAnsi="Calibri" w:cs="Tahoma"/>
                <w:color w:val="000000" w:themeColor="text1"/>
                <w:sz w:val="20"/>
                <w:szCs w:val="20"/>
                <w:lang w:val="en-US"/>
              </w:rPr>
              <w:t>four Work Track Sub Teams</w:t>
            </w:r>
            <w:r w:rsidR="00994ECB">
              <w:rPr>
                <w:rFonts w:ascii="Calibri" w:eastAsia="Tahoma" w:hAnsi="Calibri" w:cs="Tahoma"/>
                <w:color w:val="000000" w:themeColor="text1"/>
                <w:sz w:val="20"/>
                <w:szCs w:val="20"/>
                <w:lang w:val="en-US"/>
              </w:rPr>
              <w:t>, which</w:t>
            </w:r>
            <w:r>
              <w:rPr>
                <w:rFonts w:ascii="Calibri" w:eastAsia="Tahoma" w:hAnsi="Calibri" w:cs="Tahoma"/>
                <w:color w:val="000000" w:themeColor="text1"/>
                <w:sz w:val="20"/>
                <w:szCs w:val="20"/>
                <w:lang w:val="en-US"/>
              </w:rPr>
              <w:t xml:space="preserve"> </w:t>
            </w:r>
            <w:r w:rsidR="00A244C6">
              <w:rPr>
                <w:rFonts w:ascii="Calibri" w:eastAsia="Tahoma" w:hAnsi="Calibri" w:cs="Tahoma"/>
                <w:color w:val="000000" w:themeColor="text1"/>
                <w:sz w:val="20"/>
                <w:szCs w:val="20"/>
                <w:lang w:val="en-US"/>
              </w:rPr>
              <w:t>have commen</w:t>
            </w:r>
            <w:r w:rsidR="002D6454">
              <w:rPr>
                <w:rFonts w:ascii="Calibri" w:eastAsia="Tahoma" w:hAnsi="Calibri" w:cs="Tahoma"/>
                <w:color w:val="000000" w:themeColor="text1"/>
                <w:sz w:val="20"/>
                <w:szCs w:val="20"/>
                <w:lang w:val="en-US"/>
              </w:rPr>
              <w:t>c</w:t>
            </w:r>
            <w:r w:rsidR="00A244C6">
              <w:rPr>
                <w:rFonts w:ascii="Calibri" w:eastAsia="Tahoma" w:hAnsi="Calibri" w:cs="Tahoma"/>
                <w:color w:val="000000" w:themeColor="text1"/>
                <w:sz w:val="20"/>
                <w:szCs w:val="20"/>
                <w:lang w:val="en-US"/>
              </w:rPr>
              <w:t>ed their work</w:t>
            </w:r>
            <w:r w:rsidR="00994ECB">
              <w:rPr>
                <w:rFonts w:ascii="Calibri" w:eastAsia="Tahoma" w:hAnsi="Calibri" w:cs="Tahoma"/>
                <w:color w:val="000000" w:themeColor="text1"/>
                <w:sz w:val="20"/>
                <w:szCs w:val="20"/>
                <w:lang w:val="en-US"/>
              </w:rPr>
              <w:t>. Both</w:t>
            </w:r>
            <w:r w:rsidR="00E56CE2">
              <w:rPr>
                <w:rFonts w:ascii="Calibri" w:eastAsia="Tahoma" w:hAnsi="Calibri" w:cs="Tahoma"/>
                <w:color w:val="000000" w:themeColor="text1"/>
                <w:sz w:val="20"/>
                <w:szCs w:val="20"/>
                <w:lang w:val="en-US"/>
              </w:rPr>
              <w:t xml:space="preserve"> the Sub Teams and full PDP WG </w:t>
            </w:r>
            <w:r w:rsidR="00994ECB">
              <w:rPr>
                <w:rFonts w:ascii="Calibri" w:eastAsia="Tahoma" w:hAnsi="Calibri" w:cs="Tahoma"/>
                <w:color w:val="000000" w:themeColor="text1"/>
                <w:sz w:val="20"/>
                <w:szCs w:val="20"/>
                <w:lang w:val="en-US"/>
              </w:rPr>
              <w:t xml:space="preserve">are </w:t>
            </w:r>
            <w:r w:rsidR="00A244C6">
              <w:rPr>
                <w:rFonts w:ascii="Calibri" w:eastAsia="Tahoma" w:hAnsi="Calibri" w:cs="Tahoma"/>
                <w:color w:val="000000" w:themeColor="text1"/>
                <w:sz w:val="20"/>
                <w:szCs w:val="20"/>
                <w:lang w:val="en-US"/>
              </w:rPr>
              <w:t xml:space="preserve">meeting </w:t>
            </w:r>
            <w:r w:rsidR="00E56CE2">
              <w:rPr>
                <w:rFonts w:ascii="Calibri" w:eastAsia="Tahoma" w:hAnsi="Calibri" w:cs="Tahoma"/>
                <w:color w:val="000000" w:themeColor="text1"/>
                <w:sz w:val="20"/>
                <w:szCs w:val="20"/>
                <w:lang w:val="en-US"/>
              </w:rPr>
              <w:t>every two weeks.</w:t>
            </w:r>
            <w:r w:rsidR="006C4A5D">
              <w:rPr>
                <w:rFonts w:ascii="Calibri" w:eastAsia="Tahoma" w:hAnsi="Calibri" w:cs="Tahoma"/>
                <w:color w:val="000000" w:themeColor="text1"/>
                <w:sz w:val="20"/>
                <w:szCs w:val="20"/>
                <w:lang w:val="en-US"/>
              </w:rPr>
              <w:t xml:space="preserve">  </w:t>
            </w:r>
            <w:r w:rsidR="00180BD9">
              <w:rPr>
                <w:rFonts w:ascii="Calibri" w:eastAsia="Tahoma" w:hAnsi="Calibri" w:cs="Tahoma"/>
                <w:color w:val="000000" w:themeColor="text1"/>
                <w:sz w:val="20"/>
                <w:szCs w:val="20"/>
                <w:lang w:val="en-US"/>
              </w:rPr>
              <w:t>On 25 October 2016,</w:t>
            </w:r>
            <w:r w:rsidR="006C4A5D">
              <w:rPr>
                <w:rFonts w:ascii="Calibri" w:eastAsia="Tahoma" w:hAnsi="Calibri" w:cs="Tahoma"/>
                <w:color w:val="000000" w:themeColor="text1"/>
                <w:sz w:val="20"/>
                <w:szCs w:val="20"/>
                <w:lang w:val="en-US"/>
              </w:rPr>
              <w:t xml:space="preserve"> the GNSO Council </w:t>
            </w:r>
            <w:r w:rsidR="00180BD9">
              <w:rPr>
                <w:rFonts w:ascii="Calibri" w:eastAsia="Tahoma" w:hAnsi="Calibri" w:cs="Tahoma"/>
                <w:color w:val="000000" w:themeColor="text1"/>
                <w:sz w:val="20"/>
                <w:szCs w:val="20"/>
                <w:lang w:val="en-US"/>
              </w:rPr>
              <w:t xml:space="preserve">sent </w:t>
            </w:r>
            <w:r w:rsidR="006C4A5D">
              <w:rPr>
                <w:rFonts w:ascii="Calibri" w:eastAsia="Tahoma" w:hAnsi="Calibri" w:cs="Tahoma"/>
                <w:color w:val="000000" w:themeColor="text1"/>
                <w:sz w:val="20"/>
                <w:szCs w:val="20"/>
                <w:lang w:val="en-US"/>
              </w:rPr>
              <w:t>a Council response to a letter from the ICANN Board concerning whether some of the WG’s work could be prioritize</w:t>
            </w:r>
            <w:r w:rsidR="00180BD9">
              <w:rPr>
                <w:rFonts w:ascii="Calibri" w:eastAsia="Tahoma" w:hAnsi="Calibri" w:cs="Tahoma"/>
                <w:color w:val="000000" w:themeColor="text1"/>
                <w:sz w:val="20"/>
                <w:szCs w:val="20"/>
                <w:lang w:val="en-US"/>
              </w:rPr>
              <w:t xml:space="preserve"> (e.g., </w:t>
            </w:r>
            <w:proofErr w:type="spellStart"/>
            <w:r w:rsidR="00180BD9">
              <w:rPr>
                <w:rFonts w:ascii="Calibri" w:eastAsia="Tahoma" w:hAnsi="Calibri" w:cs="Tahoma"/>
                <w:color w:val="000000" w:themeColor="text1"/>
                <w:sz w:val="20"/>
                <w:szCs w:val="20"/>
                <w:lang w:val="en-US"/>
              </w:rPr>
              <w:t>workstreams</w:t>
            </w:r>
            <w:proofErr w:type="spellEnd"/>
            <w:r w:rsidR="00180BD9">
              <w:rPr>
                <w:rFonts w:ascii="Calibri" w:eastAsia="Tahoma" w:hAnsi="Calibri" w:cs="Tahoma"/>
                <w:color w:val="000000" w:themeColor="text1"/>
                <w:sz w:val="20"/>
                <w:szCs w:val="20"/>
                <w:lang w:val="en-US"/>
              </w:rPr>
              <w:t>)</w:t>
            </w:r>
            <w:r w:rsidR="00AD44F3">
              <w:rPr>
                <w:rFonts w:ascii="Calibri" w:eastAsia="Tahoma" w:hAnsi="Calibri" w:cs="Tahoma"/>
                <w:color w:val="000000" w:themeColor="text1"/>
                <w:sz w:val="20"/>
                <w:szCs w:val="20"/>
                <w:lang w:val="en-US"/>
              </w:rPr>
              <w:t xml:space="preserve"> or otherwise organized to facilitate the launch of a new application mechanism</w:t>
            </w:r>
            <w:r w:rsidR="006C4A5D">
              <w:rPr>
                <w:rFonts w:ascii="Calibri" w:eastAsia="Tahoma" w:hAnsi="Calibri" w:cs="Tahoma"/>
                <w:color w:val="000000" w:themeColor="text1"/>
                <w:sz w:val="20"/>
                <w:szCs w:val="20"/>
                <w:lang w:val="en-US"/>
              </w:rPr>
              <w:t>.</w:t>
            </w:r>
          </w:p>
        </w:tc>
      </w:tr>
      <w:bookmarkStart w:id="7" w:name="WHOIS_PDP"/>
      <w:bookmarkEnd w:id="7"/>
      <w:tr w:rsidR="00B93546"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B93546" w:rsidRDefault="00B93546"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 xml:space="preserve">PDP on the next generation </w:t>
            </w:r>
            <w:proofErr w:type="spellStart"/>
            <w:r w:rsidRPr="009B0E90">
              <w:rPr>
                <w:rStyle w:val="Hyperlink"/>
                <w:rFonts w:ascii="Calibri" w:hAnsi="Calibri"/>
                <w:b/>
                <w:sz w:val="20"/>
                <w:szCs w:val="20"/>
              </w:rPr>
              <w:t>gTLD</w:t>
            </w:r>
            <w:proofErr w:type="spellEnd"/>
            <w:r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B93546" w:rsidRDefault="00B93546"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Council liaison: Stephanie Perrin </w:t>
            </w:r>
          </w:p>
          <w:p w14:paraId="2927C3DC" w14:textId="53EB2C29" w:rsidR="00B93546" w:rsidRPr="00274619" w:rsidRDefault="00B93546" w:rsidP="00507EB6">
            <w:pPr>
              <w:pStyle w:val="TableContents"/>
              <w:snapToGrid w:val="0"/>
              <w:rPr>
                <w:rFonts w:asciiTheme="minorHAnsi" w:hAnsiTheme="minorHAnsi"/>
                <w:sz w:val="20"/>
                <w:szCs w:val="20"/>
              </w:rPr>
            </w:pPr>
            <w:r w:rsidRPr="00274619">
              <w:rPr>
                <w:rFonts w:asciiTheme="minorHAnsi" w:hAnsiTheme="minorHAnsi"/>
                <w:sz w:val="20"/>
                <w:szCs w:val="20"/>
              </w:rPr>
              <w:t xml:space="preserve">Staff: M. </w:t>
            </w:r>
            <w:proofErr w:type="spellStart"/>
            <w:r w:rsidRPr="00274619">
              <w:rPr>
                <w:rFonts w:asciiTheme="minorHAnsi" w:hAnsiTheme="minorHAnsi"/>
                <w:sz w:val="20"/>
                <w:szCs w:val="20"/>
              </w:rPr>
              <w:t>Konings</w:t>
            </w:r>
            <w:proofErr w:type="spellEnd"/>
          </w:p>
          <w:p w14:paraId="7591919B" w14:textId="77777777" w:rsidR="00B93546" w:rsidRPr="00FE4507" w:rsidRDefault="00B93546"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45084213" w:rsidR="00B93546" w:rsidRPr="005665F1" w:rsidRDefault="00B93546" w:rsidP="00920BC8">
            <w:pPr>
              <w:pStyle w:val="BodyText"/>
              <w:spacing w:line="243" w:lineRule="auto"/>
              <w:ind w:right="-7"/>
              <w:rPr>
                <w:rFonts w:asciiTheme="minorHAnsi" w:hAnsiTheme="minorHAnsi"/>
                <w:sz w:val="20"/>
                <w:szCs w:val="20"/>
                <w:lang w:val="en-GB"/>
              </w:rPr>
            </w:pPr>
            <w:r w:rsidRPr="005665F1">
              <w:rPr>
                <w:rFonts w:asciiTheme="minorHAnsi" w:eastAsia="Cambria" w:hAnsiTheme="minorHAnsi" w:cs="Arial"/>
                <w:color w:val="0C1F23"/>
                <w:sz w:val="20"/>
                <w:szCs w:val="20"/>
              </w:rPr>
              <w:t>The PDP Working Group convened at the end of January 2016</w:t>
            </w:r>
            <w:r w:rsidR="009624CB" w:rsidRPr="005665F1">
              <w:rPr>
                <w:rFonts w:asciiTheme="minorHAnsi" w:eastAsia="Cambria" w:hAnsiTheme="minorHAnsi" w:cs="Arial"/>
                <w:color w:val="0C1F23"/>
                <w:sz w:val="20"/>
                <w:szCs w:val="20"/>
              </w:rPr>
              <w:t xml:space="preserve"> (see </w:t>
            </w:r>
            <w:hyperlink r:id="rId19" w:history="1">
              <w:r w:rsidR="009624CB" w:rsidRPr="005665F1">
                <w:rPr>
                  <w:rStyle w:val="Hyperlink"/>
                  <w:rFonts w:asciiTheme="minorHAnsi" w:eastAsia="Cambria" w:hAnsiTheme="minorHAnsi" w:cs="Arial"/>
                  <w:sz w:val="20"/>
                  <w:szCs w:val="20"/>
                </w:rPr>
                <w:t>https://community.icann.org/x/oIxlAw</w:t>
              </w:r>
            </w:hyperlink>
            <w:r w:rsidR="009624CB" w:rsidRPr="005665F1">
              <w:rPr>
                <w:rFonts w:asciiTheme="minorHAnsi" w:eastAsia="Cambria" w:hAnsiTheme="minorHAnsi" w:cs="Arial"/>
                <w:color w:val="0C1F23"/>
                <w:sz w:val="20"/>
                <w:szCs w:val="20"/>
              </w:rPr>
              <w:t xml:space="preserve"> for its work plan)</w:t>
            </w:r>
            <w:r w:rsidRPr="005665F1">
              <w:rPr>
                <w:rFonts w:asciiTheme="minorHAnsi" w:eastAsia="Cambria" w:hAnsiTheme="minorHAnsi" w:cs="Arial"/>
                <w:color w:val="0C1F23"/>
                <w:sz w:val="20"/>
                <w:szCs w:val="20"/>
              </w:rPr>
              <w:t xml:space="preserve">. </w:t>
            </w:r>
            <w:r w:rsidR="009624CB" w:rsidRPr="005665F1">
              <w:rPr>
                <w:rFonts w:asciiTheme="minorHAnsi" w:eastAsia="Cambria" w:hAnsiTheme="minorHAnsi" w:cs="Arial"/>
                <w:color w:val="0C1F23"/>
                <w:sz w:val="20"/>
                <w:szCs w:val="20"/>
              </w:rPr>
              <w:t>Most recently, t</w:t>
            </w:r>
            <w:r w:rsidRPr="005665F1">
              <w:rPr>
                <w:rFonts w:asciiTheme="minorHAnsi" w:eastAsia="Cambria" w:hAnsiTheme="minorHAnsi" w:cs="Arial"/>
                <w:color w:val="0C1F23"/>
                <w:sz w:val="20"/>
                <w:szCs w:val="20"/>
              </w:rPr>
              <w:t xml:space="preserve">he Working Group has compiled a list of possible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directory services, providing a foundation upon which to recommend answers to these two questions: What are the fundamental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data and directory services, and is a new policy framework and next-generation RDS needed to address these requirements? </w:t>
            </w:r>
            <w:r w:rsidR="009624CB" w:rsidRPr="005665F1">
              <w:rPr>
                <w:rFonts w:asciiTheme="minorHAnsi" w:eastAsia="Cambria" w:hAnsiTheme="minorHAnsi" w:cs="Arial"/>
                <w:color w:val="0C1F23"/>
                <w:sz w:val="20"/>
                <w:szCs w:val="20"/>
              </w:rPr>
              <w:t>T</w:t>
            </w:r>
            <w:r w:rsidRPr="005665F1">
              <w:rPr>
                <w:rFonts w:asciiTheme="minorHAnsi" w:eastAsia="Cambria" w:hAnsiTheme="minorHAnsi" w:cs="Arial"/>
                <w:color w:val="0C1F23"/>
                <w:sz w:val="20"/>
                <w:szCs w:val="20"/>
              </w:rPr>
              <w:t xml:space="preserve">riage on the list of possible requirements </w:t>
            </w:r>
            <w:r w:rsidR="009624CB" w:rsidRPr="005665F1">
              <w:rPr>
                <w:rFonts w:asciiTheme="minorHAnsi" w:eastAsia="Cambria" w:hAnsiTheme="minorHAnsi" w:cs="Arial"/>
                <w:color w:val="0C1F23"/>
                <w:sz w:val="20"/>
                <w:szCs w:val="20"/>
              </w:rPr>
              <w:t xml:space="preserve">has </w:t>
            </w:r>
            <w:r w:rsidR="00920BC8">
              <w:rPr>
                <w:rFonts w:asciiTheme="minorHAnsi" w:eastAsia="Cambria" w:hAnsiTheme="minorHAnsi" w:cs="Arial"/>
                <w:color w:val="0C1F23"/>
                <w:sz w:val="20"/>
                <w:szCs w:val="20"/>
              </w:rPr>
              <w:t xml:space="preserve">now been completed and deliberations on the list of possible requirements are expected to commence at ICANN57. </w:t>
            </w:r>
            <w:r w:rsidR="009624CB" w:rsidRPr="005665F1">
              <w:rPr>
                <w:rFonts w:asciiTheme="minorHAnsi" w:eastAsia="Cambria" w:hAnsiTheme="minorHAnsi" w:cs="Arial"/>
                <w:color w:val="0C1F23"/>
                <w:sz w:val="20"/>
                <w:szCs w:val="20"/>
              </w:rPr>
              <w:t xml:space="preserve">At the same time, </w:t>
            </w:r>
            <w:r w:rsidRPr="005665F1">
              <w:rPr>
                <w:rFonts w:asciiTheme="minorHAnsi" w:eastAsia="Cambria" w:hAnsiTheme="minorHAnsi" w:cs="Arial"/>
                <w:color w:val="0C1F23"/>
                <w:sz w:val="20"/>
                <w:szCs w:val="20"/>
              </w:rPr>
              <w:t>the WG is</w:t>
            </w:r>
            <w:r w:rsidR="00920BC8">
              <w:rPr>
                <w:rFonts w:asciiTheme="minorHAnsi" w:eastAsia="Cambria" w:hAnsiTheme="minorHAnsi" w:cs="Arial"/>
                <w:color w:val="0C1F23"/>
                <w:sz w:val="20"/>
                <w:szCs w:val="20"/>
              </w:rPr>
              <w:t xml:space="preserve"> in the process of finalising its RDS statement of purpose, which it expects to complete shortly after ICANN57. </w:t>
            </w:r>
          </w:p>
        </w:tc>
      </w:tr>
      <w:bookmarkStart w:id="8" w:name="IGO_INGO_RPM"/>
      <w:tr w:rsidR="00B93546"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B93546" w:rsidRDefault="00B93546"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B93546" w:rsidRDefault="00B93546"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B93546" w:rsidRPr="00DB109C" w:rsidRDefault="00B93546"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8"/>
          <w:p w14:paraId="635A09BD" w14:textId="77777777" w:rsidR="00B93546" w:rsidRDefault="00B93546"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B93546" w:rsidRDefault="00B93546" w:rsidP="00DD41B0">
            <w:pPr>
              <w:pStyle w:val="TableContents"/>
              <w:snapToGrid w:val="0"/>
              <w:rPr>
                <w:rFonts w:ascii="Calibri" w:eastAsia="Tahoma" w:hAnsi="Calibri" w:cs="Tahoma"/>
                <w:sz w:val="20"/>
                <w:szCs w:val="20"/>
                <w:lang w:val="en-GB"/>
              </w:rPr>
            </w:pPr>
          </w:p>
          <w:p w14:paraId="4890FA8C" w14:textId="77777777" w:rsidR="00B93546" w:rsidRDefault="00B93546"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4CE988D0" w14:textId="77777777" w:rsidR="003676CF" w:rsidRDefault="00B93546"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 xml:space="preserve">The PDP WG is tasked to explore possible amendments to the Uniform Dispute Resolution Policy (UDRP) and the Uniform Rapid Suspension procedure (URS) so as to enable International Governmental Organizations (IGOs) and </w:t>
            </w:r>
            <w:r w:rsidRPr="0078191B">
              <w:rPr>
                <w:rFonts w:ascii="Calibri" w:eastAsia="Tahoma" w:hAnsi="Calibri" w:cs="Tahoma"/>
                <w:sz w:val="20"/>
                <w:szCs w:val="20"/>
                <w:lang w:val="en-GB"/>
              </w:rPr>
              <w:lastRenderedPageBreak/>
              <w:t>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w:t>
            </w:r>
            <w:r w:rsidR="00D60982">
              <w:rPr>
                <w:rFonts w:ascii="Calibri" w:eastAsia="Tahoma" w:hAnsi="Calibri" w:cs="Tahoma"/>
                <w:sz w:val="20"/>
                <w:szCs w:val="20"/>
                <w:lang w:val="en-US"/>
              </w:rPr>
              <w:t>is</w:t>
            </w:r>
            <w:r>
              <w:rPr>
                <w:rFonts w:ascii="Calibri" w:eastAsia="Tahoma" w:hAnsi="Calibri" w:cs="Tahoma"/>
                <w:sz w:val="20"/>
                <w:szCs w:val="20"/>
                <w:lang w:val="en-US"/>
              </w:rPr>
              <w:t xml:space="preserve"> focus</w:t>
            </w:r>
            <w:r w:rsidR="00D60982">
              <w:rPr>
                <w:rFonts w:ascii="Calibri" w:eastAsia="Tahoma" w:hAnsi="Calibri" w:cs="Tahoma"/>
                <w:sz w:val="20"/>
                <w:szCs w:val="20"/>
                <w:lang w:val="en-US"/>
              </w:rPr>
              <w:t>ing</w:t>
            </w:r>
            <w:r>
              <w:rPr>
                <w:rFonts w:ascii="Calibri" w:eastAsia="Tahoma" w:hAnsi="Calibri" w:cs="Tahoma"/>
                <w:sz w:val="20"/>
                <w:szCs w:val="20"/>
                <w:lang w:val="en-US"/>
              </w:rPr>
              <w:t xml:space="preserve"> on IGOs, as it has preliminarily determined that INGOs do not appear to require additional protections. At the WG’s request, an external legal expert, Professor Edward Swaine from George Washington University, was engaged to provide a legal opinion on the state of international law on </w:t>
            </w:r>
            <w:r w:rsidR="002D6454">
              <w:rPr>
                <w:rFonts w:ascii="Calibri" w:eastAsia="Tahoma" w:hAnsi="Calibri" w:cs="Tahoma"/>
                <w:sz w:val="20"/>
                <w:szCs w:val="20"/>
                <w:lang w:val="en-US"/>
              </w:rPr>
              <w:t xml:space="preserve">the </w:t>
            </w:r>
            <w:r>
              <w:rPr>
                <w:rFonts w:ascii="Calibri" w:eastAsia="Tahoma" w:hAnsi="Calibri" w:cs="Tahoma"/>
                <w:sz w:val="20"/>
                <w:szCs w:val="20"/>
                <w:lang w:val="en-US"/>
              </w:rPr>
              <w:t>topic</w:t>
            </w:r>
            <w:r w:rsidR="002D6454">
              <w:rPr>
                <w:rFonts w:ascii="Calibri" w:eastAsia="Tahoma" w:hAnsi="Calibri" w:cs="Tahoma"/>
                <w:sz w:val="20"/>
                <w:szCs w:val="20"/>
                <w:lang w:val="en-US"/>
              </w:rPr>
              <w:t xml:space="preserve"> of IGO jurisdictional immunity</w:t>
            </w:r>
            <w:r>
              <w:rPr>
                <w:rFonts w:ascii="Calibri" w:eastAsia="Tahoma" w:hAnsi="Calibri" w:cs="Tahoma"/>
                <w:sz w:val="20"/>
                <w:szCs w:val="20"/>
                <w:lang w:val="en-US"/>
              </w:rPr>
              <w:t>. Professor Swaine submitted his final legal opinion on 17 June</w:t>
            </w:r>
            <w:r w:rsidR="002D6454">
              <w:rPr>
                <w:rFonts w:ascii="Calibri" w:eastAsia="Tahoma" w:hAnsi="Calibri" w:cs="Tahoma"/>
                <w:sz w:val="20"/>
                <w:szCs w:val="20"/>
                <w:lang w:val="en-US"/>
              </w:rPr>
              <w:t xml:space="preserve"> 2016, which t</w:t>
            </w:r>
            <w:r w:rsidR="004E0842" w:rsidRPr="004E0842">
              <w:rPr>
                <w:rFonts w:ascii="Calibri" w:eastAsia="Tahoma" w:hAnsi="Calibri" w:cs="Tahoma"/>
                <w:sz w:val="20"/>
                <w:szCs w:val="20"/>
                <w:lang w:val="en-US"/>
              </w:rPr>
              <w:t>he WG has reviewed</w:t>
            </w:r>
            <w:r w:rsidR="002D6454">
              <w:rPr>
                <w:rFonts w:ascii="Calibri" w:eastAsia="Tahoma" w:hAnsi="Calibri" w:cs="Tahoma"/>
                <w:sz w:val="20"/>
                <w:szCs w:val="20"/>
                <w:lang w:val="en-US"/>
              </w:rPr>
              <w:t xml:space="preserve">. </w:t>
            </w:r>
          </w:p>
          <w:p w14:paraId="29BB588D" w14:textId="77777777" w:rsidR="003676CF" w:rsidRDefault="003676CF" w:rsidP="006F1D37">
            <w:pPr>
              <w:suppressAutoHyphens w:val="0"/>
              <w:autoSpaceDE w:val="0"/>
              <w:autoSpaceDN w:val="0"/>
              <w:adjustRightInd w:val="0"/>
              <w:rPr>
                <w:rFonts w:ascii="Calibri" w:eastAsia="Tahoma" w:hAnsi="Calibri" w:cs="Tahoma"/>
                <w:sz w:val="20"/>
                <w:szCs w:val="20"/>
                <w:lang w:val="en-US"/>
              </w:rPr>
            </w:pPr>
          </w:p>
          <w:p w14:paraId="561541D5" w14:textId="265A44C2" w:rsidR="00B93546" w:rsidRDefault="003676CF" w:rsidP="00D60982">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 xml:space="preserve">The WG has also reviewed the IGO Small Group Proposal, which was sent to the GNSO and the GAC on 6 October 2016. </w:t>
            </w:r>
            <w:r w:rsidR="002D6454">
              <w:rPr>
                <w:rFonts w:ascii="Calibri" w:eastAsia="Tahoma" w:hAnsi="Calibri" w:cs="Tahoma"/>
                <w:sz w:val="20"/>
                <w:szCs w:val="20"/>
                <w:lang w:val="en-US"/>
              </w:rPr>
              <w:t xml:space="preserve">The WG is currently </w:t>
            </w:r>
            <w:r>
              <w:rPr>
                <w:rFonts w:ascii="Calibri" w:eastAsia="Tahoma" w:hAnsi="Calibri" w:cs="Tahoma"/>
                <w:sz w:val="20"/>
                <w:szCs w:val="20"/>
                <w:lang w:val="en-US"/>
              </w:rPr>
              <w:t xml:space="preserve">wrapping up discussion on </w:t>
            </w:r>
            <w:r w:rsidR="002D6454">
              <w:rPr>
                <w:rFonts w:ascii="Calibri" w:eastAsia="Tahoma" w:hAnsi="Calibri" w:cs="Tahoma"/>
                <w:sz w:val="20"/>
                <w:szCs w:val="20"/>
                <w:lang w:val="en-US"/>
              </w:rPr>
              <w:t xml:space="preserve">its preliminary recommendations, </w:t>
            </w:r>
            <w:r w:rsidR="004E0842" w:rsidRPr="004E0842">
              <w:rPr>
                <w:rFonts w:ascii="Calibri" w:eastAsia="Tahoma" w:hAnsi="Calibri" w:cs="Tahoma"/>
                <w:sz w:val="20"/>
                <w:szCs w:val="20"/>
                <w:lang w:val="en-US"/>
              </w:rPr>
              <w:t xml:space="preserve">with a view toward completing an Initial Report for public comment </w:t>
            </w:r>
            <w:r w:rsidR="00D60982">
              <w:rPr>
                <w:rFonts w:ascii="Calibri" w:eastAsia="Tahoma" w:hAnsi="Calibri" w:cs="Tahoma"/>
                <w:sz w:val="20"/>
                <w:szCs w:val="20"/>
                <w:lang w:val="en-US"/>
              </w:rPr>
              <w:t xml:space="preserve">shortly after ICANN57 in November. It plans to solicit </w:t>
            </w:r>
            <w:r w:rsidR="002D6454">
              <w:rPr>
                <w:rFonts w:ascii="Calibri" w:eastAsia="Tahoma" w:hAnsi="Calibri" w:cs="Tahoma"/>
                <w:sz w:val="20"/>
                <w:szCs w:val="20"/>
                <w:lang w:val="en-US"/>
              </w:rPr>
              <w:t xml:space="preserve">community </w:t>
            </w:r>
            <w:r w:rsidR="00D60982">
              <w:rPr>
                <w:rFonts w:ascii="Calibri" w:eastAsia="Tahoma" w:hAnsi="Calibri" w:cs="Tahoma"/>
                <w:sz w:val="20"/>
                <w:szCs w:val="20"/>
                <w:lang w:val="en-US"/>
              </w:rPr>
              <w:t xml:space="preserve">feedback on </w:t>
            </w:r>
            <w:r>
              <w:rPr>
                <w:rFonts w:ascii="Calibri" w:eastAsia="Tahoma" w:hAnsi="Calibri" w:cs="Tahoma"/>
                <w:sz w:val="20"/>
                <w:szCs w:val="20"/>
                <w:lang w:val="en-US"/>
              </w:rPr>
              <w:t>its likely</w:t>
            </w:r>
            <w:r w:rsidR="00D60982">
              <w:rPr>
                <w:rFonts w:ascii="Calibri" w:eastAsia="Tahoma" w:hAnsi="Calibri" w:cs="Tahoma"/>
                <w:sz w:val="20"/>
                <w:szCs w:val="20"/>
                <w:lang w:val="en-US"/>
              </w:rPr>
              <w:t xml:space="preserve"> preliminary</w:t>
            </w:r>
            <w:r w:rsidR="002D6454">
              <w:rPr>
                <w:rFonts w:ascii="Calibri" w:eastAsia="Tahoma" w:hAnsi="Calibri" w:cs="Tahoma"/>
                <w:sz w:val="20"/>
                <w:szCs w:val="20"/>
                <w:lang w:val="en-US"/>
              </w:rPr>
              <w:t xml:space="preserve"> recommendations at</w:t>
            </w:r>
            <w:r w:rsidR="004E0842" w:rsidRPr="004E0842">
              <w:rPr>
                <w:rFonts w:ascii="Calibri" w:eastAsia="Tahoma" w:hAnsi="Calibri" w:cs="Tahoma"/>
                <w:sz w:val="20"/>
                <w:szCs w:val="20"/>
                <w:lang w:val="en-US"/>
              </w:rPr>
              <w:t xml:space="preserve"> ICANN57</w:t>
            </w:r>
            <w:r w:rsidR="004E0842">
              <w:rPr>
                <w:rFonts w:ascii="Calibri" w:eastAsia="Tahoma" w:hAnsi="Calibri" w:cs="Tahoma"/>
                <w:sz w:val="20"/>
                <w:szCs w:val="20"/>
                <w:lang w:val="en-US"/>
              </w:rPr>
              <w:t>.</w:t>
            </w:r>
          </w:p>
        </w:tc>
      </w:tr>
      <w:bookmarkStart w:id="9" w:name="SCI"/>
      <w:bookmarkEnd w:id="9"/>
      <w:tr w:rsidR="00B93546"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59A9F633" w14:textId="77777777" w:rsidR="00B93546" w:rsidRDefault="00B93546"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6856EC2D" w14:textId="77777777" w:rsidR="00B93546" w:rsidRDefault="00B93546"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69AF5888" w14:textId="77777777" w:rsidR="00B93546" w:rsidRDefault="00B93546" w:rsidP="00CC6599">
            <w:pPr>
              <w:pStyle w:val="TableContents"/>
              <w:snapToGrid w:val="0"/>
              <w:rPr>
                <w:rFonts w:ascii="Calibri" w:eastAsia="Monaco" w:hAnsi="Calibri" w:cs="Monaco"/>
                <w:color w:val="000000"/>
                <w:sz w:val="20"/>
                <w:szCs w:val="20"/>
                <w:lang w:val="en-GB"/>
              </w:rPr>
            </w:pPr>
          </w:p>
          <w:p w14:paraId="06E43F9D" w14:textId="77777777" w:rsidR="00B93546" w:rsidRDefault="00B93546"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2D5B4D06" w:rsidR="00B93546" w:rsidRPr="00194371" w:rsidRDefault="00B93546" w:rsidP="00180BD9">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w:t>
            </w:r>
            <w:proofErr w:type="gramStart"/>
            <w:r>
              <w:rPr>
                <w:rFonts w:ascii="Calibri" w:eastAsia="Times New Roman" w:hAnsi="Calibri" w:cs="Calibri"/>
                <w:kern w:val="0"/>
                <w:sz w:val="20"/>
                <w:szCs w:val="20"/>
                <w:lang w:val="en-US"/>
              </w:rPr>
              <w:t>Post</w:t>
            </w:r>
            <w:proofErr w:type="gramEnd"/>
            <w:r>
              <w:rPr>
                <w:rFonts w:ascii="Calibri" w:eastAsia="Times New Roman" w:hAnsi="Calibri" w:cs="Calibri"/>
                <w:kern w:val="0"/>
                <w:sz w:val="20"/>
                <w:szCs w:val="20"/>
                <w:lang w:val="en-US"/>
              </w:rPr>
              <w:t>-Closure). A draft framework was published for public comment on 22 February 2016. A final proposed framework based on public comments received was drafted and presented for community deliberation at ICANN56</w:t>
            </w:r>
            <w:r w:rsidR="002D6454">
              <w:rPr>
                <w:rFonts w:ascii="Calibri" w:eastAsia="Times New Roman" w:hAnsi="Calibri" w:cs="Calibri"/>
                <w:kern w:val="0"/>
                <w:sz w:val="20"/>
                <w:szCs w:val="20"/>
                <w:lang w:val="en-US"/>
              </w:rPr>
              <w:t xml:space="preserve"> at the end of June</w:t>
            </w:r>
            <w:r>
              <w:rPr>
                <w:rFonts w:ascii="Calibri" w:eastAsia="Times New Roman" w:hAnsi="Calibri" w:cs="Calibri"/>
                <w:kern w:val="0"/>
                <w:sz w:val="20"/>
                <w:szCs w:val="20"/>
                <w:lang w:val="en-US"/>
              </w:rPr>
              <w:t xml:space="preserve">. </w:t>
            </w:r>
            <w:r w:rsidR="002D6454">
              <w:rPr>
                <w:rFonts w:ascii="Calibri" w:eastAsia="Times New Roman" w:hAnsi="Calibri" w:cs="Calibri"/>
                <w:kern w:val="0"/>
                <w:sz w:val="20"/>
                <w:szCs w:val="20"/>
                <w:lang w:val="en-US"/>
              </w:rPr>
              <w:t>Following review of the public and community comments received, the CCWG completed its Final Framework</w:t>
            </w:r>
            <w:r w:rsidR="00D60982">
              <w:rPr>
                <w:rFonts w:ascii="Calibri" w:eastAsia="Times New Roman" w:hAnsi="Calibri" w:cs="Calibri"/>
                <w:kern w:val="0"/>
                <w:sz w:val="20"/>
                <w:szCs w:val="20"/>
                <w:lang w:val="en-US"/>
              </w:rPr>
              <w:t xml:space="preserve"> and</w:t>
            </w:r>
            <w:r w:rsidR="002D6454">
              <w:rPr>
                <w:rFonts w:ascii="Calibri" w:eastAsia="Times New Roman" w:hAnsi="Calibri" w:cs="Calibri"/>
                <w:kern w:val="0"/>
                <w:sz w:val="20"/>
                <w:szCs w:val="20"/>
                <w:lang w:val="en-US"/>
              </w:rPr>
              <w:t xml:space="preserve"> sent </w:t>
            </w:r>
            <w:r w:rsidR="00D60982">
              <w:rPr>
                <w:rFonts w:ascii="Calibri" w:eastAsia="Times New Roman" w:hAnsi="Calibri" w:cs="Calibri"/>
                <w:kern w:val="0"/>
                <w:sz w:val="20"/>
                <w:szCs w:val="20"/>
                <w:lang w:val="en-US"/>
              </w:rPr>
              <w:t xml:space="preserve">it </w:t>
            </w:r>
            <w:r w:rsidR="002D6454">
              <w:rPr>
                <w:rFonts w:ascii="Calibri" w:eastAsia="Times New Roman" w:hAnsi="Calibri" w:cs="Calibri"/>
                <w:kern w:val="0"/>
                <w:sz w:val="20"/>
                <w:szCs w:val="20"/>
                <w:lang w:val="en-US"/>
              </w:rPr>
              <w:t>to both the Chartering Organizations for their review and action</w:t>
            </w:r>
            <w:r w:rsidR="00180BD9">
              <w:rPr>
                <w:rFonts w:ascii="Calibri" w:eastAsia="Times New Roman" w:hAnsi="Calibri" w:cs="Calibri"/>
                <w:kern w:val="0"/>
                <w:sz w:val="20"/>
                <w:szCs w:val="20"/>
                <w:lang w:val="en-US"/>
              </w:rPr>
              <w:t>. The GNSO</w:t>
            </w:r>
            <w:r w:rsidR="003676CF">
              <w:rPr>
                <w:rFonts w:ascii="Calibri" w:eastAsia="Times New Roman" w:hAnsi="Calibri" w:cs="Calibri"/>
                <w:kern w:val="0"/>
                <w:sz w:val="20"/>
                <w:szCs w:val="20"/>
                <w:lang w:val="en-US"/>
              </w:rPr>
              <w:t xml:space="preserve"> Council</w:t>
            </w:r>
            <w:r w:rsidR="00180BD9">
              <w:rPr>
                <w:rFonts w:ascii="Calibri" w:eastAsia="Times New Roman" w:hAnsi="Calibri" w:cs="Calibri"/>
                <w:kern w:val="0"/>
                <w:sz w:val="20"/>
                <w:szCs w:val="20"/>
                <w:lang w:val="en-US"/>
              </w:rPr>
              <w:t xml:space="preserve"> approved the Final Framework on 13 October and the </w:t>
            </w:r>
            <w:proofErr w:type="spellStart"/>
            <w:r w:rsidR="00180BD9">
              <w:rPr>
                <w:rFonts w:ascii="Calibri" w:eastAsia="Times New Roman" w:hAnsi="Calibri" w:cs="Calibri"/>
                <w:kern w:val="0"/>
                <w:sz w:val="20"/>
                <w:szCs w:val="20"/>
                <w:lang w:val="en-US"/>
              </w:rPr>
              <w:t>ccNSO</w:t>
            </w:r>
            <w:proofErr w:type="spellEnd"/>
            <w:r w:rsidR="00180BD9">
              <w:rPr>
                <w:rFonts w:ascii="Calibri" w:eastAsia="Times New Roman" w:hAnsi="Calibri" w:cs="Calibri"/>
                <w:kern w:val="0"/>
                <w:sz w:val="20"/>
                <w:szCs w:val="20"/>
                <w:lang w:val="en-US"/>
              </w:rPr>
              <w:t xml:space="preserve"> </w:t>
            </w:r>
            <w:r w:rsidR="003676CF">
              <w:rPr>
                <w:rFonts w:ascii="Calibri" w:eastAsia="Times New Roman" w:hAnsi="Calibri" w:cs="Calibri"/>
                <w:kern w:val="0"/>
                <w:sz w:val="20"/>
                <w:szCs w:val="20"/>
                <w:lang w:val="en-US"/>
              </w:rPr>
              <w:t xml:space="preserve">Council </w:t>
            </w:r>
            <w:r w:rsidR="00180BD9">
              <w:rPr>
                <w:rFonts w:ascii="Calibri" w:eastAsia="Times New Roman" w:hAnsi="Calibri" w:cs="Calibri"/>
                <w:kern w:val="0"/>
                <w:sz w:val="20"/>
                <w:szCs w:val="20"/>
                <w:lang w:val="en-US"/>
              </w:rPr>
              <w:t xml:space="preserve">is expected to consider </w:t>
            </w:r>
            <w:r w:rsidR="003676CF">
              <w:rPr>
                <w:rFonts w:ascii="Calibri" w:eastAsia="Times New Roman" w:hAnsi="Calibri" w:cs="Calibri"/>
                <w:kern w:val="0"/>
                <w:sz w:val="20"/>
                <w:szCs w:val="20"/>
                <w:lang w:val="en-US"/>
              </w:rPr>
              <w:t xml:space="preserve">the matter </w:t>
            </w:r>
            <w:r w:rsidR="00D60982">
              <w:rPr>
                <w:rFonts w:ascii="Calibri" w:eastAsia="Times New Roman" w:hAnsi="Calibri" w:cs="Calibri"/>
                <w:kern w:val="0"/>
                <w:sz w:val="20"/>
                <w:szCs w:val="20"/>
                <w:lang w:val="en-US"/>
              </w:rPr>
              <w:t>at</w:t>
            </w:r>
            <w:r w:rsidR="002D6454">
              <w:rPr>
                <w:rFonts w:ascii="Calibri" w:eastAsia="Times New Roman" w:hAnsi="Calibri" w:cs="Calibri"/>
                <w:kern w:val="0"/>
                <w:sz w:val="20"/>
                <w:szCs w:val="20"/>
                <w:lang w:val="en-US"/>
              </w:rPr>
              <w:t xml:space="preserve"> ICANN57</w:t>
            </w:r>
            <w:r w:rsidR="009624CB">
              <w:rPr>
                <w:rFonts w:ascii="Calibri" w:eastAsia="Times New Roman" w:hAnsi="Calibri" w:cs="Calibri"/>
                <w:kern w:val="0"/>
                <w:sz w:val="20"/>
                <w:szCs w:val="20"/>
                <w:lang w:val="en-US"/>
              </w:rPr>
              <w:t xml:space="preserve"> (3-9 November 2016)</w:t>
            </w:r>
            <w:r w:rsidR="002D6454">
              <w:rPr>
                <w:rFonts w:ascii="Calibri" w:eastAsia="Times New Roman" w:hAnsi="Calibri" w:cs="Calibri"/>
                <w:kern w:val="0"/>
                <w:sz w:val="20"/>
                <w:szCs w:val="20"/>
                <w:lang w:val="en-US"/>
              </w:rPr>
              <w:t>.</w:t>
            </w:r>
            <w:r w:rsidR="003676CF">
              <w:rPr>
                <w:rFonts w:ascii="Calibri" w:eastAsia="Times New Roman" w:hAnsi="Calibri" w:cs="Calibri"/>
                <w:kern w:val="0"/>
                <w:sz w:val="20"/>
                <w:szCs w:val="20"/>
                <w:lang w:val="en-US"/>
              </w:rPr>
              <w:t xml:space="preserve"> Following </w:t>
            </w:r>
            <w:proofErr w:type="spellStart"/>
            <w:r w:rsidR="003676CF">
              <w:rPr>
                <w:rFonts w:ascii="Calibri" w:eastAsia="Times New Roman" w:hAnsi="Calibri" w:cs="Calibri"/>
                <w:kern w:val="0"/>
                <w:sz w:val="20"/>
                <w:szCs w:val="20"/>
                <w:lang w:val="en-US"/>
              </w:rPr>
              <w:t>ccNSO</w:t>
            </w:r>
            <w:proofErr w:type="spellEnd"/>
            <w:r w:rsidR="003676CF">
              <w:rPr>
                <w:rFonts w:ascii="Calibri" w:eastAsia="Times New Roman" w:hAnsi="Calibri" w:cs="Calibri"/>
                <w:kern w:val="0"/>
                <w:sz w:val="20"/>
                <w:szCs w:val="20"/>
                <w:lang w:val="en-US"/>
              </w:rPr>
              <w:t xml:space="preserve"> Council approval, the Framework will be sent to all other ICANN SO/ACs, with the recommendation that it be used to guide the community’s discussions for all future CCWGs.</w:t>
            </w:r>
          </w:p>
        </w:tc>
      </w:tr>
      <w:bookmarkStart w:id="10" w:name="CWG_UTCN"/>
      <w:bookmarkEnd w:id="10"/>
      <w:tr w:rsidR="00B93546"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 xml:space="preserve">Cross-Community Working Group to develop a framework for the use of Country and </w:t>
            </w:r>
            <w:r w:rsidRPr="000512B6">
              <w:rPr>
                <w:rStyle w:val="Hyperlink"/>
                <w:rFonts w:ascii="Calibri" w:eastAsia="Monaco" w:hAnsi="Calibri" w:cs="Monaco"/>
                <w:b/>
                <w:sz w:val="20"/>
                <w:szCs w:val="20"/>
                <w:lang w:val="en-GB"/>
              </w:rPr>
              <w:lastRenderedPageBreak/>
              <w:t>Territory names as TLDs (CWG-UCTN)</w:t>
            </w:r>
            <w:r>
              <w:rPr>
                <w:rFonts w:ascii="Calibri" w:eastAsia="Monaco" w:hAnsi="Calibri" w:cs="Monaco"/>
                <w:b/>
                <w:color w:val="000000"/>
                <w:sz w:val="20"/>
                <w:szCs w:val="20"/>
                <w:lang w:val="en-GB"/>
              </w:rPr>
              <w:fldChar w:fldCharType="end"/>
            </w:r>
          </w:p>
          <w:p w14:paraId="7B54F59F"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B93546" w:rsidRDefault="00B93546"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S. Chan, E. </w:t>
            </w:r>
            <w:proofErr w:type="spellStart"/>
            <w:r>
              <w:rPr>
                <w:rFonts w:ascii="Calibri" w:eastAsia="Monaco" w:hAnsi="Calibri" w:cs="Monaco"/>
                <w:bCs/>
                <w:color w:val="000000"/>
                <w:sz w:val="20"/>
                <w:szCs w:val="20"/>
                <w:lang w:val="en-GB"/>
              </w:rPr>
              <w:t>Barabas</w:t>
            </w:r>
            <w:proofErr w:type="spellEnd"/>
          </w:p>
          <w:p w14:paraId="63F9277E" w14:textId="77777777" w:rsidR="00B93546" w:rsidRDefault="00B93546" w:rsidP="00CC6599">
            <w:pPr>
              <w:pStyle w:val="TableContents"/>
              <w:snapToGrid w:val="0"/>
              <w:rPr>
                <w:rFonts w:ascii="Calibri" w:eastAsia="Monaco" w:hAnsi="Calibri" w:cs="Monaco"/>
                <w:bCs/>
                <w:color w:val="000000"/>
                <w:sz w:val="20"/>
                <w:szCs w:val="20"/>
                <w:lang w:val="en-GB"/>
              </w:rPr>
            </w:pPr>
          </w:p>
          <w:p w14:paraId="686CFD77"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B93546" w:rsidRPr="00006B9C"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4E86DF30" w:rsidR="00B93546" w:rsidRDefault="00B93546" w:rsidP="00E324E0">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is using an Options Paper to drive forward its discussion and has concluded its work on two-letter codes. Following a request for input that was </w:t>
            </w:r>
            <w:r>
              <w:rPr>
                <w:rFonts w:ascii="Calibri" w:eastAsia="Times New Roman" w:hAnsi="Calibri" w:cs="Calibri"/>
                <w:kern w:val="0"/>
                <w:sz w:val="20"/>
                <w:szCs w:val="20"/>
                <w:lang w:val="en-US"/>
              </w:rPr>
              <w:lastRenderedPageBreak/>
              <w:t>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w:t>
            </w:r>
            <w:r w:rsidR="002D6454">
              <w:rPr>
                <w:rFonts w:ascii="Calibri" w:eastAsia="Times New Roman" w:hAnsi="Calibri" w:cs="Calibri"/>
                <w:kern w:val="0"/>
                <w:sz w:val="20"/>
                <w:szCs w:val="20"/>
                <w:lang w:val="en-US"/>
              </w:rPr>
              <w:t xml:space="preserve"> in Helsinki </w:t>
            </w:r>
            <w:r w:rsidR="00E324E0">
              <w:rPr>
                <w:rFonts w:ascii="Calibri" w:eastAsia="Times New Roman" w:hAnsi="Calibri" w:cs="Calibri"/>
                <w:kern w:val="0"/>
                <w:sz w:val="20"/>
                <w:szCs w:val="20"/>
                <w:lang w:val="en-US"/>
              </w:rPr>
              <w:t>at the end of June</w:t>
            </w:r>
            <w:r>
              <w:rPr>
                <w:rFonts w:ascii="Calibri" w:eastAsia="Times New Roman" w:hAnsi="Calibri" w:cs="Calibri"/>
                <w:kern w:val="0"/>
                <w:sz w:val="20"/>
                <w:szCs w:val="20"/>
                <w:lang w:val="en-US"/>
              </w:rPr>
              <w:t xml:space="preserve">. Also at ICANN56, the CWG-UCTN provided a brief update during the cross community session on New </w:t>
            </w:r>
            <w:proofErr w:type="spellStart"/>
            <w:r>
              <w:rPr>
                <w:rFonts w:ascii="Calibri" w:eastAsia="Times New Roman" w:hAnsi="Calibri" w:cs="Calibri"/>
                <w:kern w:val="0"/>
                <w:sz w:val="20"/>
                <w:szCs w:val="20"/>
                <w:lang w:val="en-US"/>
              </w:rPr>
              <w:t>gTLD</w:t>
            </w:r>
            <w:proofErr w:type="spellEnd"/>
            <w:r>
              <w:rPr>
                <w:rFonts w:ascii="Calibri" w:eastAsia="Times New Roman" w:hAnsi="Calibri" w:cs="Calibri"/>
                <w:kern w:val="0"/>
                <w:sz w:val="20"/>
                <w:szCs w:val="20"/>
                <w:lang w:val="en-US"/>
              </w:rPr>
              <w:t xml:space="preserve"> Subsequent Procedures and conducted its own cross community session as well. A status report is currently being drafted, which will summarize the CWG’s accomplishments and provide recommendations for future work on geographic names. </w:t>
            </w:r>
            <w:r w:rsidR="005C3CA5">
              <w:rPr>
                <w:rFonts w:ascii="Calibri" w:eastAsia="Times New Roman" w:hAnsi="Calibri" w:cs="Calibri"/>
                <w:kern w:val="0"/>
                <w:sz w:val="20"/>
                <w:szCs w:val="20"/>
                <w:lang w:val="en-US"/>
              </w:rPr>
              <w:t>The CWG-UCTN is also in the process of drafting an Interim Paper, for which it will seek public comment.</w:t>
            </w:r>
            <w:r w:rsidR="00107319">
              <w:rPr>
                <w:rFonts w:ascii="Calibri" w:eastAsia="Times New Roman" w:hAnsi="Calibri" w:cs="Calibri"/>
                <w:kern w:val="0"/>
                <w:sz w:val="20"/>
                <w:szCs w:val="20"/>
                <w:lang w:val="en-US"/>
              </w:rPr>
              <w:t xml:space="preserve"> Drafts of both documents will be made available prior to ICANN57.</w:t>
            </w:r>
          </w:p>
        </w:tc>
      </w:tr>
      <w:bookmarkStart w:id="11" w:name="IG"/>
      <w:tr w:rsidR="00B93546"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1"/>
          <w:p w14:paraId="63E21489" w14:textId="5FB33F8E"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B93546" w:rsidRDefault="00B93546" w:rsidP="00454D19">
            <w:pPr>
              <w:pStyle w:val="TableContents"/>
              <w:snapToGrid w:val="0"/>
              <w:rPr>
                <w:rFonts w:ascii="Calibri" w:eastAsia="Monaco" w:hAnsi="Calibri" w:cs="Monaco"/>
                <w:color w:val="000000"/>
                <w:sz w:val="20"/>
                <w:szCs w:val="20"/>
                <w:lang w:val="en-GB"/>
              </w:rPr>
            </w:pPr>
          </w:p>
          <w:p w14:paraId="0DF83B27" w14:textId="77777777" w:rsidR="00B93546" w:rsidRPr="00827537" w:rsidRDefault="00B93546"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B93546" w:rsidRPr="00696C4E" w:rsidRDefault="00B93546"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 xml:space="preserve">AC’s to coordinate, facilitate, and increase the participation of the ICANN community in </w:t>
            </w:r>
            <w:r w:rsidRPr="00827537">
              <w:rPr>
                <w:rFonts w:ascii="Calibri" w:eastAsia="Times New Roman" w:hAnsi="Calibri"/>
                <w:kern w:val="0"/>
                <w:sz w:val="20"/>
                <w:szCs w:val="20"/>
                <w:lang w:val="en-US"/>
              </w:rPr>
              <w:lastRenderedPageBreak/>
              <w:t>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B93546" w:rsidRDefault="00B93546"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1DCE8E75" w:rsidR="00B93546" w:rsidRDefault="00B93546" w:rsidP="003676CF">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GNSO Council adopted the charter for this CCWG during ICANN51</w:t>
            </w:r>
            <w:r w:rsidR="009D6502">
              <w:rPr>
                <w:rFonts w:ascii="Calibri" w:eastAsia="Times New Roman" w:hAnsi="Calibri" w:cs="Calibri"/>
                <w:kern w:val="0"/>
                <w:sz w:val="20"/>
                <w:szCs w:val="20"/>
                <w:lang w:val="en-US"/>
              </w:rPr>
              <w:t xml:space="preserve"> in October 2014</w:t>
            </w:r>
            <w:r>
              <w:rPr>
                <w:rFonts w:ascii="Calibri" w:eastAsia="Times New Roman" w:hAnsi="Calibri" w:cs="Calibri"/>
                <w:kern w:val="0"/>
                <w:sz w:val="20"/>
                <w:szCs w:val="20"/>
                <w:lang w:val="en-US"/>
              </w:rPr>
              <w:t xml:space="preserve">. The CCWG </w:t>
            </w:r>
            <w:r w:rsidR="009D6502">
              <w:rPr>
                <w:rFonts w:ascii="Calibri" w:eastAsia="Times New Roman" w:hAnsi="Calibri" w:cs="Calibri"/>
                <w:kern w:val="0"/>
                <w:sz w:val="20"/>
                <w:szCs w:val="20"/>
                <w:lang w:val="en-US"/>
              </w:rPr>
              <w:t xml:space="preserve">subsequently </w:t>
            </w:r>
            <w:r>
              <w:rPr>
                <w:rFonts w:ascii="Calibri" w:eastAsia="Times New Roman" w:hAnsi="Calibri" w:cs="Calibri"/>
                <w:kern w:val="0"/>
                <w:sz w:val="20"/>
                <w:szCs w:val="20"/>
                <w:lang w:val="en-US"/>
              </w:rPr>
              <w:t xml:space="preserve">requested confirmation from its Chartering Organizations regarding a question of interpretation of its charter, which the GNSO Council agreed to at its May 2015 meeting. The CCWG co-chairs provided an update to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at ICANN55 and ICANN56. The GNSO Council </w:t>
            </w:r>
            <w:r w:rsidR="009D6502">
              <w:rPr>
                <w:rFonts w:ascii="Calibri" w:eastAsia="Times New Roman" w:hAnsi="Calibri" w:cs="Calibri"/>
                <w:kern w:val="0"/>
                <w:sz w:val="20"/>
                <w:szCs w:val="20"/>
                <w:lang w:val="en-US"/>
              </w:rPr>
              <w:t xml:space="preserve">has </w:t>
            </w:r>
            <w:r w:rsidR="003676CF">
              <w:rPr>
                <w:rFonts w:ascii="Calibri" w:eastAsia="Times New Roman" w:hAnsi="Calibri" w:cs="Calibri"/>
                <w:kern w:val="0"/>
                <w:sz w:val="20"/>
                <w:szCs w:val="20"/>
                <w:lang w:val="en-US"/>
              </w:rPr>
              <w:t xml:space="preserve">been </w:t>
            </w:r>
            <w:r w:rsidR="009D6502">
              <w:rPr>
                <w:rFonts w:ascii="Calibri" w:eastAsia="Times New Roman" w:hAnsi="Calibri" w:cs="Calibri"/>
                <w:kern w:val="0"/>
                <w:sz w:val="20"/>
                <w:szCs w:val="20"/>
                <w:lang w:val="en-US"/>
              </w:rPr>
              <w:t xml:space="preserve">discussing </w:t>
            </w:r>
            <w:r>
              <w:rPr>
                <w:rFonts w:ascii="Calibri" w:eastAsia="Times New Roman" w:hAnsi="Calibri" w:cs="Calibri"/>
                <w:kern w:val="0"/>
                <w:sz w:val="20"/>
                <w:szCs w:val="20"/>
                <w:lang w:val="en-US"/>
              </w:rPr>
              <w:t xml:space="preserve">the </w:t>
            </w:r>
            <w:r w:rsidR="003676CF">
              <w:rPr>
                <w:rFonts w:ascii="Calibri" w:eastAsia="Times New Roman" w:hAnsi="Calibri" w:cs="Calibri"/>
                <w:kern w:val="0"/>
                <w:sz w:val="20"/>
                <w:szCs w:val="20"/>
                <w:lang w:val="en-US"/>
              </w:rPr>
              <w:t xml:space="preserve">progress and </w:t>
            </w:r>
            <w:r>
              <w:rPr>
                <w:rFonts w:ascii="Calibri" w:eastAsia="Times New Roman" w:hAnsi="Calibri" w:cs="Calibri"/>
                <w:kern w:val="0"/>
                <w:sz w:val="20"/>
                <w:szCs w:val="20"/>
                <w:lang w:val="en-US"/>
              </w:rPr>
              <w:t>status of this CCWG</w:t>
            </w:r>
            <w:r w:rsidR="003676CF">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with a view toward determining possible next steps for this CCWG</w:t>
            </w:r>
            <w:r w:rsidR="009D6502">
              <w:rPr>
                <w:rFonts w:ascii="Calibri" w:eastAsia="Times New Roman" w:hAnsi="Calibri" w:cs="Calibri"/>
                <w:kern w:val="0"/>
                <w:sz w:val="20"/>
                <w:szCs w:val="20"/>
                <w:lang w:val="en-US"/>
              </w:rPr>
              <w:t xml:space="preserve"> at ICANN57 </w:t>
            </w:r>
            <w:r w:rsidR="00E324E0">
              <w:rPr>
                <w:rFonts w:ascii="Calibri" w:eastAsia="Times New Roman" w:hAnsi="Calibri" w:cs="Calibri"/>
                <w:kern w:val="0"/>
                <w:sz w:val="20"/>
                <w:szCs w:val="20"/>
                <w:lang w:val="en-US"/>
              </w:rPr>
              <w:t>which takes place from 3-9</w:t>
            </w:r>
            <w:r w:rsidR="009D6502">
              <w:rPr>
                <w:rFonts w:ascii="Calibri" w:eastAsia="Times New Roman" w:hAnsi="Calibri" w:cs="Calibri"/>
                <w:kern w:val="0"/>
                <w:sz w:val="20"/>
                <w:szCs w:val="20"/>
                <w:lang w:val="en-US"/>
              </w:rPr>
              <w:t xml:space="preserve"> November, in Hyderabad</w:t>
            </w:r>
            <w:r>
              <w:rPr>
                <w:rFonts w:ascii="Calibri" w:eastAsia="Times New Roman" w:hAnsi="Calibri" w:cs="Calibri"/>
                <w:kern w:val="0"/>
                <w:sz w:val="20"/>
                <w:szCs w:val="20"/>
                <w:lang w:val="en-US"/>
              </w:rPr>
              <w:t>.</w:t>
            </w:r>
            <w:r w:rsidR="003676CF">
              <w:rPr>
                <w:rFonts w:ascii="Calibri" w:eastAsia="Times New Roman" w:hAnsi="Calibri" w:cs="Calibri"/>
                <w:kern w:val="0"/>
                <w:sz w:val="20"/>
                <w:szCs w:val="20"/>
                <w:lang w:val="en-US"/>
              </w:rPr>
              <w:t xml:space="preserve"> A motion to withdraw GNSO support from the Charter has been submitted</w:t>
            </w:r>
            <w:r w:rsidR="00920BC8">
              <w:rPr>
                <w:rFonts w:ascii="Calibri" w:eastAsia="Times New Roman" w:hAnsi="Calibri" w:cs="Calibri"/>
                <w:kern w:val="0"/>
                <w:sz w:val="20"/>
                <w:szCs w:val="20"/>
                <w:lang w:val="en-US"/>
              </w:rPr>
              <w:t xml:space="preserve"> for GNSO Council consideration at ICANN57</w:t>
            </w:r>
            <w:r w:rsidR="003676CF">
              <w:rPr>
                <w:rFonts w:ascii="Calibri" w:eastAsia="Times New Roman" w:hAnsi="Calibri" w:cs="Calibri"/>
                <w:kern w:val="0"/>
                <w:sz w:val="20"/>
                <w:szCs w:val="20"/>
                <w:lang w:val="en-US"/>
              </w:rPr>
              <w:t>.</w:t>
            </w:r>
          </w:p>
        </w:tc>
      </w:tr>
    </w:tbl>
    <w:p w14:paraId="2E3976A4" w14:textId="77777777" w:rsidR="00D60E37" w:rsidRDefault="00D60E37" w:rsidP="00F35026"/>
    <w:p w14:paraId="6D894F50" w14:textId="77777777" w:rsidR="00F76046" w:rsidRDefault="00745A43" w:rsidP="00F35026">
      <w:r>
        <w:br w:type="page"/>
      </w:r>
    </w:p>
    <w:tbl>
      <w:tblPr>
        <w:tblW w:w="13986" w:type="dxa"/>
        <w:jc w:val="center"/>
        <w:tblLayout w:type="fixed"/>
        <w:tblCellMar>
          <w:top w:w="55" w:type="dxa"/>
          <w:left w:w="55" w:type="dxa"/>
          <w:bottom w:w="55" w:type="dxa"/>
          <w:right w:w="55" w:type="dxa"/>
        </w:tblCellMar>
        <w:tblLook w:val="0000" w:firstRow="0" w:lastRow="0" w:firstColumn="0" w:lastColumn="0" w:noHBand="0" w:noVBand="0"/>
      </w:tblPr>
      <w:tblGrid>
        <w:gridCol w:w="3932"/>
        <w:gridCol w:w="982"/>
        <w:gridCol w:w="1357"/>
        <w:gridCol w:w="1195"/>
        <w:gridCol w:w="6520"/>
      </w:tblGrid>
      <w:tr w:rsidR="00410F69" w:rsidRPr="007508AF" w14:paraId="75714559" w14:textId="77777777" w:rsidTr="004F13ED">
        <w:trPr>
          <w:tblHeader/>
          <w:jc w:val="center"/>
        </w:trPr>
        <w:tc>
          <w:tcPr>
            <w:tcW w:w="13986"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686DC8" w:rsidRPr="007508AF" w14:paraId="4C825740" w14:textId="77777777" w:rsidTr="00686DC8">
        <w:trPr>
          <w:tblHeader/>
          <w:jc w:val="center"/>
        </w:trPr>
        <w:tc>
          <w:tcPr>
            <w:tcW w:w="393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8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7"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9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2F2596" w:rsidRPr="007508AF" w14:paraId="5EFD640B" w14:textId="77777777" w:rsidTr="004F13ED">
        <w:trPr>
          <w:jc w:val="center"/>
        </w:trPr>
        <w:tc>
          <w:tcPr>
            <w:tcW w:w="3932" w:type="dxa"/>
            <w:tcBorders>
              <w:top w:val="single" w:sz="18" w:space="0" w:color="A6A6A6"/>
              <w:left w:val="single" w:sz="18" w:space="0" w:color="A6A6A6"/>
              <w:bottom w:val="single" w:sz="18" w:space="0" w:color="A6A6A6"/>
              <w:right w:val="single" w:sz="18" w:space="0" w:color="A6A6A6"/>
            </w:tcBorders>
          </w:tcPr>
          <w:p w14:paraId="624200AF" w14:textId="77777777" w:rsidR="002F2596" w:rsidRDefault="002F2596" w:rsidP="002F2596">
            <w:pPr>
              <w:pStyle w:val="TableContents"/>
              <w:snapToGrid w:val="0"/>
              <w:rPr>
                <w:rFonts w:ascii="Calibri" w:eastAsia="Monaco" w:hAnsi="Calibri" w:cs="Monaco"/>
                <w:b/>
                <w:color w:val="000000"/>
                <w:sz w:val="20"/>
                <w:szCs w:val="20"/>
                <w:lang w:val="en-GB"/>
              </w:rPr>
            </w:pPr>
            <w:bookmarkStart w:id="12" w:name="RODT"/>
            <w:bookmarkEnd w:id="12"/>
            <w:r>
              <w:rPr>
                <w:rFonts w:ascii="Calibri" w:eastAsia="Monaco" w:hAnsi="Calibri" w:cs="Monaco"/>
                <w:b/>
                <w:color w:val="000000"/>
                <w:sz w:val="20"/>
                <w:szCs w:val="20"/>
                <w:lang w:val="en-GB"/>
              </w:rPr>
              <w:t>GNSO Rights &amp; Obligations under Revised ICANN Bylaws Drafting Team</w:t>
            </w:r>
          </w:p>
          <w:p w14:paraId="19211C55" w14:textId="77777777" w:rsidR="002F2596" w:rsidRDefault="002F2596" w:rsidP="002F2596">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 xml:space="preserve">Chair: </w:t>
            </w:r>
            <w:r>
              <w:rPr>
                <w:rFonts w:ascii="Calibri" w:eastAsia="Monaco" w:hAnsi="Calibri" w:cs="Monaco"/>
                <w:color w:val="000000"/>
                <w:sz w:val="20"/>
                <w:szCs w:val="20"/>
                <w:lang w:val="en-GB"/>
              </w:rPr>
              <w:t xml:space="preserve">Steve </w:t>
            </w:r>
            <w:proofErr w:type="spellStart"/>
            <w:r>
              <w:rPr>
                <w:rFonts w:ascii="Calibri" w:eastAsia="Monaco" w:hAnsi="Calibri" w:cs="Monaco"/>
                <w:color w:val="000000"/>
                <w:sz w:val="20"/>
                <w:szCs w:val="20"/>
                <w:lang w:val="en-GB"/>
              </w:rPr>
              <w:t>DelBianco</w:t>
            </w:r>
            <w:proofErr w:type="spellEnd"/>
          </w:p>
          <w:p w14:paraId="2648ABCB" w14:textId="77777777" w:rsidR="002F2596" w:rsidRPr="00FA0385" w:rsidRDefault="002F2596" w:rsidP="002F2596">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Vice-Chair: Amr </w:t>
            </w:r>
            <w:proofErr w:type="spellStart"/>
            <w:r>
              <w:rPr>
                <w:rFonts w:ascii="Calibri" w:eastAsia="Monaco" w:hAnsi="Calibri" w:cs="Monaco"/>
                <w:color w:val="000000"/>
                <w:sz w:val="20"/>
                <w:szCs w:val="20"/>
                <w:lang w:val="en-GB"/>
              </w:rPr>
              <w:t>Elsadr</w:t>
            </w:r>
            <w:proofErr w:type="spellEnd"/>
          </w:p>
          <w:p w14:paraId="08E2CEAA" w14:textId="4CF34617" w:rsidR="002F2596" w:rsidRDefault="002F2596" w:rsidP="00336703">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p>
        </w:tc>
        <w:tc>
          <w:tcPr>
            <w:tcW w:w="982" w:type="dxa"/>
            <w:tcBorders>
              <w:top w:val="single" w:sz="18" w:space="0" w:color="A6A6A6"/>
              <w:left w:val="single" w:sz="18" w:space="0" w:color="A6A6A6"/>
              <w:bottom w:val="single" w:sz="18" w:space="0" w:color="A6A6A6"/>
              <w:right w:val="single" w:sz="18" w:space="0" w:color="A6A6A6"/>
            </w:tcBorders>
          </w:tcPr>
          <w:p w14:paraId="001F0EDA" w14:textId="2BD4B4CD" w:rsidR="002F2596" w:rsidRDefault="002F2596"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2016-Jun-30</w:t>
            </w:r>
          </w:p>
        </w:tc>
        <w:tc>
          <w:tcPr>
            <w:tcW w:w="1357" w:type="dxa"/>
            <w:tcBorders>
              <w:top w:val="single" w:sz="18" w:space="0" w:color="A6A6A6"/>
              <w:left w:val="single" w:sz="18" w:space="0" w:color="A6A6A6"/>
              <w:bottom w:val="single" w:sz="18" w:space="0" w:color="A6A6A6"/>
              <w:right w:val="single" w:sz="18" w:space="0" w:color="A6A6A6"/>
            </w:tcBorders>
          </w:tcPr>
          <w:p w14:paraId="4289726C" w14:textId="1A28EB26" w:rsidR="002F2596" w:rsidRDefault="002F2596"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Late 2016</w:t>
            </w:r>
          </w:p>
        </w:tc>
        <w:tc>
          <w:tcPr>
            <w:tcW w:w="1195" w:type="dxa"/>
            <w:tcBorders>
              <w:top w:val="single" w:sz="18" w:space="0" w:color="A6A6A6"/>
              <w:left w:val="single" w:sz="18" w:space="0" w:color="A6A6A6"/>
              <w:bottom w:val="single" w:sz="18" w:space="0" w:color="A6A6A6"/>
              <w:right w:val="single" w:sz="18" w:space="0" w:color="A6A6A6"/>
            </w:tcBorders>
          </w:tcPr>
          <w:p w14:paraId="2DF7800A" w14:textId="2ED1E001" w:rsidR="002F2596" w:rsidRDefault="002F2596"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20" w:type="dxa"/>
            <w:tcBorders>
              <w:top w:val="single" w:sz="18" w:space="0" w:color="A6A6A6"/>
              <w:left w:val="single" w:sz="18" w:space="0" w:color="A6A6A6"/>
              <w:bottom w:val="single" w:sz="18" w:space="0" w:color="A6A6A6"/>
              <w:right w:val="single" w:sz="18" w:space="0" w:color="A6A6A6"/>
            </w:tcBorders>
          </w:tcPr>
          <w:p w14:paraId="0AF7C997" w14:textId="448B5FFA" w:rsidR="002F2596" w:rsidRPr="00194371" w:rsidRDefault="002F2596" w:rsidP="00336703">
            <w:pPr>
              <w:pStyle w:val="TableContents"/>
              <w:snapToGrid w:val="0"/>
              <w:rPr>
                <w:rFonts w:ascii="Calibri" w:eastAsia="Monaco" w:hAnsi="Calibri" w:cs="Monaco"/>
                <w:color w:val="000000"/>
                <w:sz w:val="20"/>
                <w:szCs w:val="20"/>
                <w:lang w:val="en-GB"/>
              </w:rPr>
            </w:pPr>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hyperlink r:id="rId20" w:anchor="201606)" w:history="1">
              <w:r w:rsidRPr="003527A5">
                <w:rPr>
                  <w:rStyle w:val="Hyperlink"/>
                  <w:rFonts w:ascii="Calibri" w:eastAsia="Tahoma" w:hAnsi="Calibri" w:cs="Tahoma"/>
                  <w:sz w:val="20"/>
                  <w:szCs w:val="20"/>
                  <w:lang w:val="en-US"/>
                </w:rPr>
                <w:t>http://gnso.icann.org/en/council/resolutions#201606)</w:t>
              </w:r>
            </w:hyperlink>
            <w:r>
              <w:rPr>
                <w:rFonts w:ascii="Calibri" w:eastAsia="Tahoma" w:hAnsi="Calibri" w:cs="Tahoma"/>
                <w:sz w:val="20"/>
                <w:szCs w:val="20"/>
                <w:lang w:val="en-US"/>
              </w:rPr>
              <w:t xml:space="preserve">. A call for volunteers was issued and the DT is meeting weekly and reviewing a draft implementation plan.  Steve </w:t>
            </w:r>
            <w:proofErr w:type="spellStart"/>
            <w:r>
              <w:rPr>
                <w:rFonts w:ascii="Calibri" w:eastAsia="Tahoma" w:hAnsi="Calibri" w:cs="Tahoma"/>
                <w:sz w:val="20"/>
                <w:szCs w:val="20"/>
                <w:lang w:val="en-US"/>
              </w:rPr>
              <w:t>DelBianco</w:t>
            </w:r>
            <w:proofErr w:type="spellEnd"/>
            <w:r>
              <w:rPr>
                <w:rFonts w:ascii="Calibri" w:eastAsia="Tahoma" w:hAnsi="Calibri" w:cs="Tahoma"/>
                <w:sz w:val="20"/>
                <w:szCs w:val="20"/>
                <w:lang w:val="en-US"/>
              </w:rPr>
              <w:t xml:space="preserve"> delivered an update during the GNSO Council call on 29 September and noted that although the DT had made significant progress it would benefit from an additional two weeks to provide more complete recommendations.  The GNSO Council granted the request and the DT delivered its report in time for the 13 October Council meeting. However, at its meeting the GNSO Council agreed to defer consideration of the motion to approve the DT’s report to its meeting on 07 November at ICANN57.</w:t>
            </w:r>
          </w:p>
        </w:tc>
      </w:tr>
      <w:bookmarkStart w:id="13" w:name="GAC_GNSO_CG"/>
      <w:bookmarkEnd w:id="13"/>
      <w:tr w:rsidR="002F2596" w:rsidRPr="007508AF" w14:paraId="362C581B" w14:textId="77777777" w:rsidTr="004F13ED">
        <w:trPr>
          <w:jc w:val="center"/>
        </w:trPr>
        <w:tc>
          <w:tcPr>
            <w:tcW w:w="3932" w:type="dxa"/>
            <w:tcBorders>
              <w:top w:val="single" w:sz="18" w:space="0" w:color="A6A6A6"/>
              <w:left w:val="single" w:sz="18" w:space="0" w:color="A6A6A6"/>
              <w:bottom w:val="single" w:sz="18" w:space="0" w:color="A6A6A6"/>
              <w:right w:val="single" w:sz="18" w:space="0" w:color="A6A6A6"/>
            </w:tcBorders>
          </w:tcPr>
          <w:p w14:paraId="22DABF75" w14:textId="77777777" w:rsidR="002F2596" w:rsidRDefault="002F2596" w:rsidP="00336703">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p>
          <w:p w14:paraId="3CEFA4F9" w14:textId="77777777" w:rsidR="002F2596" w:rsidRDefault="002F2596" w:rsidP="00336703">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5098CA82" w14:textId="77777777" w:rsidR="002F2596" w:rsidRDefault="002F2596" w:rsidP="00336703">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xml:space="preserve">, O. </w:t>
            </w:r>
            <w:proofErr w:type="spellStart"/>
            <w:r>
              <w:rPr>
                <w:rFonts w:ascii="Calibri" w:eastAsia="Monaco" w:hAnsi="Calibri" w:cs="Monaco"/>
                <w:color w:val="000000"/>
                <w:sz w:val="20"/>
                <w:szCs w:val="20"/>
                <w:lang w:val="en-GB"/>
              </w:rPr>
              <w:t>Nordling</w:t>
            </w:r>
            <w:proofErr w:type="spellEnd"/>
          </w:p>
          <w:p w14:paraId="109DC634" w14:textId="77777777" w:rsidR="002F2596" w:rsidRDefault="002F2596" w:rsidP="00336703">
            <w:pPr>
              <w:pStyle w:val="TableContents"/>
              <w:snapToGrid w:val="0"/>
              <w:rPr>
                <w:rFonts w:ascii="Calibri" w:eastAsia="Monaco" w:hAnsi="Calibri" w:cs="Monaco"/>
                <w:color w:val="000000"/>
                <w:sz w:val="20"/>
                <w:szCs w:val="20"/>
                <w:lang w:val="en-GB"/>
              </w:rPr>
            </w:pPr>
          </w:p>
          <w:p w14:paraId="0FC97EBA" w14:textId="77777777" w:rsidR="002F2596" w:rsidRPr="00194371" w:rsidRDefault="002F2596" w:rsidP="00336703">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 xml:space="preserve">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w:t>
            </w:r>
            <w:r w:rsidRPr="00194371">
              <w:rPr>
                <w:rFonts w:ascii="Calibri" w:eastAsia="Monaco" w:hAnsi="Calibri" w:cs="Monaco"/>
                <w:iCs/>
                <w:color w:val="000000"/>
                <w:sz w:val="20"/>
                <w:szCs w:val="20"/>
                <w:lang w:val="en-GB"/>
              </w:rPr>
              <w:lastRenderedPageBreak/>
              <w:t>liaison).</w:t>
            </w:r>
          </w:p>
        </w:tc>
        <w:tc>
          <w:tcPr>
            <w:tcW w:w="982" w:type="dxa"/>
            <w:tcBorders>
              <w:top w:val="single" w:sz="18" w:space="0" w:color="A6A6A6"/>
              <w:left w:val="single" w:sz="18" w:space="0" w:color="A6A6A6"/>
              <w:bottom w:val="single" w:sz="18" w:space="0" w:color="A6A6A6"/>
              <w:right w:val="single" w:sz="18" w:space="0" w:color="A6A6A6"/>
            </w:tcBorders>
          </w:tcPr>
          <w:p w14:paraId="400F6423" w14:textId="77777777" w:rsidR="002F2596" w:rsidRDefault="002F2596"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2014-Jan-07</w:t>
            </w:r>
          </w:p>
        </w:tc>
        <w:tc>
          <w:tcPr>
            <w:tcW w:w="1357" w:type="dxa"/>
            <w:tcBorders>
              <w:top w:val="single" w:sz="18" w:space="0" w:color="A6A6A6"/>
              <w:left w:val="single" w:sz="18" w:space="0" w:color="A6A6A6"/>
              <w:bottom w:val="single" w:sz="18" w:space="0" w:color="A6A6A6"/>
              <w:right w:val="single" w:sz="18" w:space="0" w:color="A6A6A6"/>
            </w:tcBorders>
          </w:tcPr>
          <w:p w14:paraId="29815FE5" w14:textId="77777777" w:rsidR="002F2596" w:rsidRDefault="002F2596"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195" w:type="dxa"/>
            <w:tcBorders>
              <w:top w:val="single" w:sz="18" w:space="0" w:color="A6A6A6"/>
              <w:left w:val="single" w:sz="18" w:space="0" w:color="A6A6A6"/>
              <w:bottom w:val="single" w:sz="18" w:space="0" w:color="A6A6A6"/>
              <w:right w:val="single" w:sz="18" w:space="0" w:color="A6A6A6"/>
            </w:tcBorders>
          </w:tcPr>
          <w:p w14:paraId="63488B1D" w14:textId="77777777" w:rsidR="002F2596" w:rsidRDefault="002F2596"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20" w:type="dxa"/>
            <w:tcBorders>
              <w:top w:val="single" w:sz="18" w:space="0" w:color="A6A6A6"/>
              <w:left w:val="single" w:sz="18" w:space="0" w:color="A6A6A6"/>
              <w:bottom w:val="single" w:sz="18" w:space="0" w:color="A6A6A6"/>
              <w:right w:val="single" w:sz="18" w:space="0" w:color="A6A6A6"/>
            </w:tcBorders>
          </w:tcPr>
          <w:p w14:paraId="710DB6D7" w14:textId="77777777" w:rsidR="002F2596" w:rsidRDefault="002F2596" w:rsidP="00336703">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 in Helsinki, the CG shared the results of the survey which was held to obtain further input from the GNSO as well as GAC on the review of the Quick Look Mechanism as well as other opportunities for early engagement of the GAC in the GNSO PDP. The CG has most recently submitted its final status report and </w:t>
            </w:r>
            <w:r>
              <w:rPr>
                <w:rFonts w:ascii="Calibri" w:eastAsia="Monaco" w:hAnsi="Calibri" w:cs="Monaco"/>
                <w:color w:val="000000"/>
                <w:sz w:val="20"/>
                <w:szCs w:val="20"/>
                <w:lang w:val="en-GB"/>
              </w:rPr>
              <w:lastRenderedPageBreak/>
              <w:t xml:space="preserve">recommendations to the GNSO and GAC for their consideration. Upon the adoption of the recommendations, the CG considers its work complete. </w:t>
            </w:r>
          </w:p>
        </w:tc>
      </w:tr>
    </w:tbl>
    <w:p w14:paraId="7A5FF5BF" w14:textId="77777777" w:rsidR="00410F69" w:rsidRDefault="00410F69" w:rsidP="00F35026">
      <w:bookmarkStart w:id="14" w:name="CCWG"/>
      <w:bookmarkEnd w:id="14"/>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5" w:name="IGO_INGO"/>
      <w:bookmarkEnd w:id="15"/>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Keith </w:t>
            </w:r>
            <w:proofErr w:type="spellStart"/>
            <w:r>
              <w:rPr>
                <w:rFonts w:ascii="Calibri" w:eastAsia="Tahoma" w:hAnsi="Calibri" w:cs="Tahoma"/>
                <w:sz w:val="20"/>
                <w:szCs w:val="20"/>
                <w:lang w:val="en-GB"/>
              </w:rPr>
              <w:t>Drazek</w:t>
            </w:r>
            <w:proofErr w:type="spellEnd"/>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64ECB00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Staff has organized an Implementation Review Team (in line with the GNSO’s recommendation),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r w:rsidR="00655CE5">
              <w:rPr>
                <w:rFonts w:ascii="Calibri" w:eastAsia="Tahoma" w:hAnsi="Calibri" w:cs="Tahoma"/>
                <w:sz w:val="20"/>
                <w:szCs w:val="20"/>
                <w:lang w:val="en-US"/>
              </w:rPr>
              <w:t>It is currently meeting regularly to work on the implementation plan</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75C01C51" w14:textId="183BD295" w:rsidR="002F02EC" w:rsidRDefault="00655CE5" w:rsidP="002F02EC">
            <w:pPr>
              <w:pStyle w:val="TableContents"/>
              <w:snapToGrid w:val="0"/>
              <w:rPr>
                <w:rFonts w:ascii="Calibri" w:eastAsia="Tahoma" w:hAnsi="Calibri" w:cs="Tahoma"/>
                <w:sz w:val="20"/>
                <w:szCs w:val="20"/>
                <w:lang w:val="en-US"/>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21"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Staff is currently working on implementing this resolution, with assistance from the Red Cross.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sidR="00D60982">
              <w:rPr>
                <w:rFonts w:ascii="Calibri" w:eastAsia="Tahoma" w:hAnsi="Calibri" w:cs="Tahoma"/>
                <w:sz w:val="20"/>
                <w:szCs w:val="20"/>
                <w:lang w:val="en-US"/>
              </w:rPr>
              <w:t xml:space="preserve">A small group of IGO, GAC and NGPC representatives </w:t>
            </w:r>
            <w:r w:rsidR="002F02EC">
              <w:rPr>
                <w:rFonts w:ascii="Calibri" w:eastAsia="Tahoma" w:hAnsi="Calibri" w:cs="Tahoma"/>
                <w:sz w:val="20"/>
                <w:szCs w:val="20"/>
                <w:lang w:val="en-US"/>
              </w:rPr>
              <w:t xml:space="preserve">was formed in late 2014 to develop a final proposal for the GAC’s and GNSO’s consideration. This was delivered to the Council on 6 October </w:t>
            </w:r>
            <w:r w:rsidR="003676CF">
              <w:rPr>
                <w:rFonts w:ascii="Calibri" w:eastAsia="Tahoma" w:hAnsi="Calibri" w:cs="Tahoma"/>
                <w:sz w:val="20"/>
                <w:szCs w:val="20"/>
                <w:lang w:val="en-US"/>
              </w:rPr>
              <w:t xml:space="preserve">2016 </w:t>
            </w:r>
            <w:r w:rsidR="002F02EC">
              <w:rPr>
                <w:rFonts w:ascii="Calibri" w:eastAsia="Tahoma" w:hAnsi="Calibri" w:cs="Tahoma"/>
                <w:sz w:val="20"/>
                <w:szCs w:val="20"/>
                <w:lang w:val="en-US"/>
              </w:rPr>
              <w:t>and is now under consideration by the Council.</w:t>
            </w:r>
          </w:p>
          <w:p w14:paraId="5B7EDF49" w14:textId="77777777" w:rsidR="002F02EC" w:rsidRDefault="002F02EC" w:rsidP="002F02EC">
            <w:pPr>
              <w:pStyle w:val="TableContents"/>
              <w:snapToGrid w:val="0"/>
              <w:rPr>
                <w:rFonts w:ascii="Calibri" w:eastAsia="Tahoma" w:hAnsi="Calibri" w:cs="Tahoma"/>
                <w:sz w:val="20"/>
                <w:szCs w:val="20"/>
                <w:lang w:val="en-US"/>
              </w:rPr>
            </w:pPr>
          </w:p>
          <w:p w14:paraId="48D861C0" w14:textId="77777777" w:rsidR="003676CF" w:rsidRDefault="009B0E90" w:rsidP="003676CF">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Representatives from the Red Cross provide</w:t>
            </w:r>
            <w:r w:rsidR="00B81A66">
              <w:rPr>
                <w:rFonts w:ascii="Calibri" w:eastAsia="Tahoma" w:hAnsi="Calibri" w:cs="Tahoma"/>
                <w:sz w:val="20"/>
                <w:szCs w:val="20"/>
                <w:lang w:val="en-US"/>
              </w:rPr>
              <w:t>d</w:t>
            </w:r>
            <w:r>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Pr>
                <w:rFonts w:ascii="Calibri" w:eastAsia="Tahoma" w:hAnsi="Calibri" w:cs="Tahoma"/>
                <w:sz w:val="20"/>
                <w:szCs w:val="20"/>
                <w:lang w:val="en-US"/>
              </w:rPr>
              <w:t xml:space="preserve"> meeting</w:t>
            </w:r>
            <w:r w:rsidR="00655CE5">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sidR="00655CE5">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letter to the Board requestin</w:t>
            </w:r>
            <w:r w:rsidR="00655CE5">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sidR="00655CE5">
              <w:rPr>
                <w:rFonts w:ascii="Calibri" w:eastAsia="Tahoma" w:hAnsi="Calibri" w:cs="Tahoma"/>
                <w:sz w:val="20"/>
                <w:szCs w:val="20"/>
                <w:lang w:val="en-US"/>
              </w:rPr>
              <w:t>on the remaining Red Cross names and IGO acronyms</w:t>
            </w:r>
            <w:r>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 xml:space="preserve">It also discussed the matter </w:t>
            </w:r>
            <w:r w:rsidR="002F02EC">
              <w:rPr>
                <w:rFonts w:ascii="Calibri" w:eastAsia="Tahoma" w:hAnsi="Calibri" w:cs="Tahoma"/>
                <w:sz w:val="20"/>
                <w:szCs w:val="20"/>
                <w:lang w:val="en-US"/>
              </w:rPr>
              <w:t xml:space="preserve">of Red Cross and IGO </w:t>
            </w:r>
            <w:r w:rsidR="002F02EC">
              <w:rPr>
                <w:rFonts w:ascii="Calibri" w:eastAsia="Tahoma" w:hAnsi="Calibri" w:cs="Tahoma"/>
                <w:sz w:val="20"/>
                <w:szCs w:val="20"/>
                <w:lang w:val="en-US"/>
              </w:rPr>
              <w:lastRenderedPageBreak/>
              <w:t xml:space="preserve">acronyms protection </w:t>
            </w:r>
            <w:r w:rsidR="00963134">
              <w:rPr>
                <w:rFonts w:ascii="Calibri" w:eastAsia="Tahoma" w:hAnsi="Calibri" w:cs="Tahoma"/>
                <w:sz w:val="20"/>
                <w:szCs w:val="20"/>
                <w:lang w:val="en-US"/>
              </w:rPr>
              <w:t>with Board members during ICANN56</w:t>
            </w:r>
            <w:r w:rsidR="009D6502">
              <w:rPr>
                <w:rFonts w:ascii="Calibri" w:eastAsia="Tahoma" w:hAnsi="Calibri" w:cs="Tahoma"/>
                <w:sz w:val="20"/>
                <w:szCs w:val="20"/>
                <w:lang w:val="en-US"/>
              </w:rPr>
              <w:t xml:space="preserve"> in Helsinki at the end of June</w:t>
            </w:r>
            <w:r w:rsidR="00963134">
              <w:rPr>
                <w:rFonts w:ascii="Calibri" w:eastAsia="Tahoma" w:hAnsi="Calibri" w:cs="Tahoma"/>
                <w:sz w:val="20"/>
                <w:szCs w:val="20"/>
                <w:lang w:val="en-US"/>
              </w:rPr>
              <w:t xml:space="preserve">. </w:t>
            </w:r>
          </w:p>
          <w:p w14:paraId="78549367" w14:textId="77777777" w:rsidR="003676CF" w:rsidRDefault="003676CF" w:rsidP="003676CF">
            <w:pPr>
              <w:pStyle w:val="TableContents"/>
              <w:snapToGrid w:val="0"/>
              <w:rPr>
                <w:rFonts w:ascii="Calibri" w:eastAsia="Tahoma" w:hAnsi="Calibri" w:cs="Tahoma"/>
                <w:sz w:val="20"/>
                <w:szCs w:val="20"/>
                <w:lang w:val="en-US"/>
              </w:rPr>
            </w:pPr>
          </w:p>
          <w:p w14:paraId="087CF8B0" w14:textId="3B73DE50" w:rsidR="009B0E90" w:rsidRPr="00F47826" w:rsidRDefault="003676CF" w:rsidP="003676CF">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On 27 October 2016 a call was held among Board, GAC and GNSO representatives on this topic, to discuss next </w:t>
            </w:r>
            <w:proofErr w:type="spellStart"/>
            <w:r>
              <w:rPr>
                <w:rFonts w:ascii="Calibri" w:eastAsia="Tahoma" w:hAnsi="Calibri" w:cs="Tahoma"/>
                <w:sz w:val="20"/>
                <w:szCs w:val="20"/>
                <w:lang w:val="en-US"/>
              </w:rPr>
              <w:t>steps.</w:t>
            </w:r>
            <w:r w:rsidR="00AC6172">
              <w:rPr>
                <w:rFonts w:ascii="Calibri" w:eastAsia="Tahoma" w:hAnsi="Calibri" w:cs="Tahoma"/>
                <w:sz w:val="20"/>
                <w:szCs w:val="20"/>
                <w:lang w:val="en-US"/>
              </w:rPr>
              <w:t>It</w:t>
            </w:r>
            <w:proofErr w:type="spellEnd"/>
            <w:r w:rsidR="00AC6172">
              <w:rPr>
                <w:rFonts w:ascii="Calibri" w:eastAsia="Tahoma" w:hAnsi="Calibri" w:cs="Tahoma"/>
                <w:sz w:val="20"/>
                <w:szCs w:val="20"/>
                <w:lang w:val="en-US"/>
              </w:rPr>
              <w:t xml:space="preserve"> is expected that further discussions will take place at Hyderabad in November.</w:t>
            </w:r>
          </w:p>
        </w:tc>
      </w:tr>
      <w:bookmarkStart w:id="16" w:name="GEO"/>
      <w:bookmarkEnd w:id="16"/>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2"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3"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7" w:name="TnT"/>
      <w:bookmarkEnd w:id="17"/>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8" w:name="CWG_CWG"/>
      <w:bookmarkEnd w:id="18"/>
      <w:tr w:rsidR="00F47826" w:rsidRPr="007508AF" w14:paraId="0DE74B9D"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7C3A62CD" w14:textId="77777777" w:rsidR="00F47826" w:rsidRDefault="00F47826" w:rsidP="0069579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66ED47BC" w14:textId="77777777" w:rsidR="00F47826" w:rsidRDefault="00F47826" w:rsidP="0069579B">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37E5DB7A" w14:textId="77777777" w:rsidR="00F47826" w:rsidRDefault="00F47826" w:rsidP="0069579B">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0821AB8B" w14:textId="77777777" w:rsidR="00F47826" w:rsidRDefault="00F47826" w:rsidP="0069579B">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0EBEAD45" w14:textId="77777777" w:rsidR="00F47826" w:rsidRDefault="00F47826" w:rsidP="0069579B">
            <w:pPr>
              <w:pStyle w:val="TableContents"/>
              <w:snapToGrid w:val="0"/>
              <w:rPr>
                <w:rFonts w:ascii="Calibri" w:eastAsia="Monaco" w:hAnsi="Calibri" w:cs="Monaco"/>
                <w:color w:val="000000"/>
                <w:sz w:val="20"/>
                <w:szCs w:val="20"/>
                <w:lang w:val="en-GB"/>
              </w:rPr>
            </w:pPr>
          </w:p>
          <w:p w14:paraId="515CE54D" w14:textId="4409E544" w:rsidR="00F47826" w:rsidRDefault="00F47826" w:rsidP="009735A4">
            <w:pPr>
              <w:pStyle w:val="TableContents"/>
              <w:snapToGrid w:val="0"/>
              <w:rPr>
                <w:rFonts w:ascii="Calibri" w:eastAsia="Tahoma" w:hAnsi="Calibri" w:cs="Tahoma"/>
                <w:b/>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3D58D8A" w14:textId="4AAD3A31" w:rsidR="00F47826" w:rsidRPr="009D2A2E" w:rsidRDefault="00F47826"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62A3EDC7" w14:textId="729E577E" w:rsidR="00F47826" w:rsidRDefault="00F47826"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5E5D4DE" w14:textId="462C963E" w:rsidR="00F47826" w:rsidRDefault="00F47826"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D241FDE" w14:textId="7E4759BD" w:rsidR="00F47826" w:rsidRDefault="00F47826" w:rsidP="009735A4">
            <w:pPr>
              <w:pStyle w:val="TableContents"/>
              <w:snapToGrid w:val="0"/>
              <w:rPr>
                <w:rFonts w:ascii="Calibri" w:eastAsia="Tahoma" w:hAnsi="Calibri" w:cs="Tahoma"/>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w:t>
            </w:r>
            <w:proofErr w:type="gramStart"/>
            <w:r>
              <w:rPr>
                <w:rFonts w:ascii="Calibri" w:eastAsia="Times New Roman" w:hAnsi="Calibri" w:cs="Calibri"/>
                <w:kern w:val="0"/>
                <w:sz w:val="20"/>
                <w:szCs w:val="20"/>
                <w:lang w:val="en-US"/>
              </w:rPr>
              <w:t>Post</w:t>
            </w:r>
            <w:proofErr w:type="gramEnd"/>
            <w:r>
              <w:rPr>
                <w:rFonts w:ascii="Calibri" w:eastAsia="Times New Roman" w:hAnsi="Calibri" w:cs="Calibri"/>
                <w:kern w:val="0"/>
                <w:sz w:val="20"/>
                <w:szCs w:val="20"/>
                <w:lang w:val="en-US"/>
              </w:rPr>
              <w:t xml:space="preserve">-Closure). A draft framework was published for public comment on 22 February 2016. A final proposed framework based on public comments received was drafted and presented for community deliberation at ICANN56 at the end of June. Following review of the public and community comments received, the CCWG completed its Final Framework and sent it to both the Chartering Organizations for their review and action. The GNSO Council approved the Final Framework on 13 October and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Council is expected to consider the matter at ICANN57 (3-9 November 2016). Following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Council approval, the Framework will be sent to all other ICANN SO/ACs, with the recommendation that it be used to guide the community’s discussions for all future CCWGs.</w:t>
            </w:r>
          </w:p>
        </w:tc>
      </w:tr>
      <w:bookmarkStart w:id="19" w:name="meeting"/>
      <w:bookmarkStart w:id="20" w:name="PDP_IMPR"/>
      <w:bookmarkStart w:id="21" w:name="REVIEW"/>
      <w:bookmarkStart w:id="22" w:name="PPSAI"/>
      <w:bookmarkEnd w:id="19"/>
      <w:bookmarkEnd w:id="20"/>
      <w:bookmarkEnd w:id="21"/>
      <w:bookmarkEnd w:id="22"/>
      <w:tr w:rsidR="00F47826" w:rsidRPr="007508AF" w14:paraId="56F1E3FF"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F47826" w:rsidRDefault="00F47826"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A6E24CF" w14:textId="77777777" w:rsidR="00F47826" w:rsidRDefault="00F47826" w:rsidP="009735A4">
            <w:pPr>
              <w:pStyle w:val="TableContents"/>
              <w:snapToGrid w:val="0"/>
              <w:rPr>
                <w:rFonts w:ascii="Calibri" w:hAnsi="Calibri" w:cs="Arial"/>
                <w:sz w:val="20"/>
                <w:szCs w:val="20"/>
              </w:rPr>
            </w:pPr>
            <w:r>
              <w:rPr>
                <w:rFonts w:ascii="Calibri" w:hAnsi="Calibri" w:cs="Arial"/>
                <w:sz w:val="20"/>
                <w:szCs w:val="20"/>
              </w:rPr>
              <w:t xml:space="preserve">Chair(s): Don Blumenthal, Graeme Bunton, Steve </w:t>
            </w:r>
            <w:proofErr w:type="spellStart"/>
            <w:r>
              <w:rPr>
                <w:rFonts w:ascii="Calibri" w:hAnsi="Calibri" w:cs="Arial"/>
                <w:sz w:val="20"/>
                <w:szCs w:val="20"/>
              </w:rPr>
              <w:t>Metalitz</w:t>
            </w:r>
            <w:proofErr w:type="spellEnd"/>
          </w:p>
          <w:p w14:paraId="4E870F10" w14:textId="77777777" w:rsidR="00F47826" w:rsidRPr="007508AF" w:rsidRDefault="00F47826" w:rsidP="009735A4">
            <w:pPr>
              <w:pStyle w:val="TableContents"/>
              <w:snapToGrid w:val="0"/>
              <w:rPr>
                <w:rFonts w:ascii="Calibri" w:hAnsi="Calibri" w:cs="Arial"/>
                <w:sz w:val="20"/>
                <w:szCs w:val="20"/>
              </w:rPr>
            </w:pPr>
            <w:r>
              <w:rPr>
                <w:rFonts w:ascii="Calibri" w:hAnsi="Calibri" w:cs="Arial"/>
                <w:sz w:val="20"/>
                <w:szCs w:val="20"/>
              </w:rPr>
              <w:t xml:space="preserve">Council Liaison: James </w:t>
            </w:r>
            <w:proofErr w:type="spellStart"/>
            <w:r>
              <w:rPr>
                <w:rFonts w:ascii="Calibri" w:hAnsi="Calibri" w:cs="Arial"/>
                <w:sz w:val="20"/>
                <w:szCs w:val="20"/>
              </w:rPr>
              <w:t>Bladel</w:t>
            </w:r>
            <w:proofErr w:type="spellEnd"/>
          </w:p>
          <w:p w14:paraId="2E59A7F0" w14:textId="77777777" w:rsidR="00F47826" w:rsidRDefault="00F47826" w:rsidP="009735A4">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proofErr w:type="spellStart"/>
            <w:r>
              <w:rPr>
                <w:rFonts w:ascii="Calibri" w:hAnsi="Calibri" w:cs="Arial"/>
                <w:sz w:val="20"/>
                <w:szCs w:val="20"/>
              </w:rPr>
              <w:t>Konings</w:t>
            </w:r>
            <w:proofErr w:type="spellEnd"/>
            <w:r>
              <w:rPr>
                <w:rFonts w:ascii="Calibri" w:hAnsi="Calibri" w:cs="Arial"/>
                <w:sz w:val="20"/>
                <w:szCs w:val="20"/>
              </w:rPr>
              <w:t xml:space="preserve"> </w:t>
            </w:r>
          </w:p>
          <w:p w14:paraId="408C74D5" w14:textId="77777777" w:rsidR="00F47826" w:rsidRDefault="00F47826" w:rsidP="009735A4">
            <w:pPr>
              <w:pStyle w:val="TableContents"/>
              <w:snapToGrid w:val="0"/>
              <w:rPr>
                <w:rFonts w:ascii="Calibri" w:hAnsi="Calibri" w:cs="Arial"/>
                <w:sz w:val="20"/>
                <w:szCs w:val="20"/>
              </w:rPr>
            </w:pPr>
          </w:p>
          <w:p w14:paraId="563FA5A2" w14:textId="676AF6A1" w:rsidR="00F47826" w:rsidRPr="00CD7D6F" w:rsidRDefault="00F47826" w:rsidP="00657A9C">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 xml:space="preserve">The final version of the new RAA was approved by the Board in June 2013, thereby signifying that the RAA negotiations were concluded. Per the Board’s 2011 request, the remaining issues, which were identified as </w:t>
            </w:r>
            <w:r>
              <w:rPr>
                <w:rFonts w:ascii="Calibri" w:eastAsia="Monaco" w:hAnsi="Calibri" w:cs="Monaco"/>
                <w:color w:val="000000"/>
                <w:sz w:val="20"/>
                <w:szCs w:val="20"/>
                <w:lang w:val="en-GB"/>
              </w:rPr>
              <w:lastRenderedPageBreak/>
              <w:t>those relating to privacy &amp; proxy services and their accreditation, were to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F47826" w:rsidRDefault="00F47826" w:rsidP="008103D0">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F47826" w:rsidRDefault="00F47826"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57096CC" w14:textId="08FB9DFE" w:rsidR="00F47826" w:rsidRDefault="00F47826"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F47826" w:rsidRDefault="00F47826"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hyperlink r:id="rId24"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This was forwarded to the Board in time for </w:t>
            </w:r>
            <w:proofErr w:type="gramStart"/>
            <w:r>
              <w:rPr>
                <w:rFonts w:ascii="Calibri" w:eastAsia="Tahoma" w:hAnsi="Calibri" w:cs="Tahoma"/>
                <w:sz w:val="20"/>
                <w:szCs w:val="20"/>
                <w:lang w:val="en-GB"/>
              </w:rPr>
              <w:t>its</w:t>
            </w:r>
            <w:proofErr w:type="gramEnd"/>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 at which the Board acknowledged receipt of the PDP recommendations and requested additional time to consider time, to allow for possible timely GAC input. </w:t>
            </w:r>
          </w:p>
          <w:p w14:paraId="7A2BC619" w14:textId="77777777" w:rsidR="00F47826" w:rsidRDefault="00F47826" w:rsidP="009735A4">
            <w:pPr>
              <w:pStyle w:val="TableContents"/>
              <w:snapToGrid w:val="0"/>
              <w:rPr>
                <w:rFonts w:ascii="Calibri" w:eastAsia="Tahoma" w:hAnsi="Calibri" w:cs="Tahoma"/>
                <w:sz w:val="20"/>
                <w:szCs w:val="20"/>
                <w:lang w:val="en-GB"/>
              </w:rPr>
            </w:pPr>
          </w:p>
          <w:p w14:paraId="7C5BAA5C" w14:textId="52DC603F" w:rsidR="00F47826" w:rsidRDefault="00F47826"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WG co-chairs met with representatives of the GAC’s Public Safety Working Group in March 2016 in Marrakech to discuss the GAC’s concerns with the final recommendations. In Helsinki, the GAC hosted a discussion at which the WG co-chairs participated. The GAC advice from Helsinki was for its concerns to be addressed during implementation to the extent feasible. On 9 August, the Board adopted the PDP recommendations.</w:t>
            </w:r>
          </w:p>
          <w:p w14:paraId="63A3803C" w14:textId="77777777" w:rsidR="00F47826" w:rsidRDefault="00F47826" w:rsidP="009735A4">
            <w:pPr>
              <w:pStyle w:val="TableContents"/>
              <w:snapToGrid w:val="0"/>
              <w:rPr>
                <w:rFonts w:ascii="Calibri" w:eastAsia="Tahoma" w:hAnsi="Calibri" w:cs="Tahoma"/>
                <w:sz w:val="20"/>
                <w:szCs w:val="20"/>
                <w:lang w:val="en-GB"/>
              </w:rPr>
            </w:pPr>
          </w:p>
          <w:p w14:paraId="127B5E88" w14:textId="77777777" w:rsidR="00F47826" w:rsidRPr="00CE7F2C" w:rsidRDefault="00F47826" w:rsidP="009735A4">
            <w:pPr>
              <w:pStyle w:val="TableContents"/>
              <w:snapToGrid w:val="0"/>
              <w:rPr>
                <w:rFonts w:ascii="Calibri" w:eastAsia="Tahoma" w:hAnsi="Calibri" w:cs="Tahoma"/>
                <w:sz w:val="20"/>
                <w:szCs w:val="20"/>
                <w:lang w:val="en-US"/>
              </w:rPr>
            </w:pPr>
            <w:r w:rsidRPr="00CE7F2C">
              <w:rPr>
                <w:rFonts w:ascii="Calibri" w:eastAsia="Tahoma" w:hAnsi="Calibri" w:cs="Tahoma"/>
                <w:sz w:val="20"/>
                <w:szCs w:val="20"/>
                <w:lang w:val="en-US"/>
              </w:rPr>
              <w:t xml:space="preserve">Staff is working to finalize a detailed implementation plan, including costs and </w:t>
            </w:r>
            <w:r w:rsidRPr="00CE7F2C">
              <w:rPr>
                <w:rFonts w:ascii="Calibri" w:eastAsia="Tahoma" w:hAnsi="Calibri" w:cs="Tahoma"/>
                <w:sz w:val="20"/>
                <w:szCs w:val="20"/>
                <w:lang w:val="en-US"/>
              </w:rPr>
              <w:lastRenderedPageBreak/>
              <w:t>development effort required for various models for implementation processes. The plan will be presented to the IRT and shared with the Board after the IRT meetings commence. GDD staff</w:t>
            </w:r>
            <w:r>
              <w:rPr>
                <w:rFonts w:ascii="Calibri" w:eastAsia="Tahoma" w:hAnsi="Calibri" w:cs="Tahoma"/>
                <w:sz w:val="20"/>
                <w:szCs w:val="20"/>
                <w:lang w:val="en-US"/>
              </w:rPr>
              <w:t xml:space="preserve"> is </w:t>
            </w:r>
            <w:r w:rsidRPr="00CE7F2C">
              <w:rPr>
                <w:rFonts w:ascii="Calibri" w:eastAsia="Tahoma" w:hAnsi="Calibri" w:cs="Tahoma"/>
                <w:sz w:val="20"/>
                <w:szCs w:val="20"/>
                <w:lang w:val="en-US"/>
              </w:rPr>
              <w:t>meet</w:t>
            </w:r>
            <w:r>
              <w:rPr>
                <w:rFonts w:ascii="Calibri" w:eastAsia="Tahoma" w:hAnsi="Calibri" w:cs="Tahoma"/>
                <w:sz w:val="20"/>
                <w:szCs w:val="20"/>
                <w:lang w:val="en-US"/>
              </w:rPr>
              <w:t>ing</w:t>
            </w:r>
            <w:r w:rsidRPr="00CE7F2C">
              <w:rPr>
                <w:rFonts w:ascii="Calibri" w:eastAsia="Tahoma" w:hAnsi="Calibri" w:cs="Tahoma"/>
                <w:sz w:val="20"/>
                <w:szCs w:val="20"/>
                <w:lang w:val="en-US"/>
              </w:rPr>
              <w:t xml:space="preserve"> with Policy staff </w:t>
            </w:r>
            <w:r>
              <w:rPr>
                <w:rFonts w:ascii="Calibri" w:eastAsia="Tahoma" w:hAnsi="Calibri" w:cs="Tahoma"/>
                <w:sz w:val="20"/>
                <w:szCs w:val="20"/>
                <w:lang w:val="en-US"/>
              </w:rPr>
              <w:t>to coordinate</w:t>
            </w:r>
            <w:r w:rsidRPr="00CE7F2C">
              <w:rPr>
                <w:rFonts w:ascii="Calibri" w:eastAsia="Tahoma" w:hAnsi="Calibri" w:cs="Tahoma"/>
                <w:sz w:val="20"/>
                <w:szCs w:val="20"/>
                <w:lang w:val="en-US"/>
              </w:rPr>
              <w:t xml:space="preserve"> a formal handoff.</w:t>
            </w:r>
          </w:p>
          <w:p w14:paraId="21E64DFE" w14:textId="77777777" w:rsidR="00F47826" w:rsidRPr="00CE7F2C" w:rsidRDefault="00F47826" w:rsidP="009735A4">
            <w:pPr>
              <w:pStyle w:val="TableContents"/>
              <w:snapToGrid w:val="0"/>
              <w:rPr>
                <w:rFonts w:ascii="Calibri" w:eastAsia="Tahoma" w:hAnsi="Calibri" w:cs="Tahoma"/>
                <w:sz w:val="20"/>
                <w:szCs w:val="20"/>
                <w:lang w:val="en-US"/>
              </w:rPr>
            </w:pPr>
          </w:p>
          <w:p w14:paraId="6B55D5A4" w14:textId="31F198F0" w:rsidR="00F47826" w:rsidRDefault="00F47826" w:rsidP="00B46D58">
            <w:pPr>
              <w:pStyle w:val="TableContents"/>
              <w:snapToGrid w:val="0"/>
              <w:rPr>
                <w:rFonts w:ascii="Calibri" w:hAnsi="Calibri"/>
                <w:sz w:val="20"/>
                <w:szCs w:val="20"/>
              </w:rPr>
            </w:pPr>
            <w:r>
              <w:rPr>
                <w:rFonts w:ascii="Calibri" w:eastAsia="Tahoma" w:hAnsi="Calibri" w:cs="Tahoma"/>
                <w:sz w:val="20"/>
                <w:szCs w:val="20"/>
                <w:lang w:val="en-US"/>
              </w:rPr>
              <w:t>A call for volunteers to form the IRT was issued on 16 September 2016. The first IRT meeting was held on 18 October, and ICANN Staff presented the implementation plan to the IRT and requested feedback.</w:t>
            </w:r>
          </w:p>
        </w:tc>
      </w:tr>
      <w:bookmarkStart w:id="23" w:name="CCWG_WS1"/>
      <w:bookmarkStart w:id="24" w:name="DMPM"/>
      <w:bookmarkStart w:id="25" w:name="POLIMP"/>
      <w:bookmarkStart w:id="26" w:name="TandT"/>
      <w:bookmarkEnd w:id="23"/>
      <w:bookmarkEnd w:id="24"/>
      <w:bookmarkEnd w:id="25"/>
      <w:tr w:rsidR="00F47826"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F47826" w:rsidRDefault="00F47826" w:rsidP="00F27DC2">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F47826" w:rsidRDefault="00F47826"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F47826" w:rsidRDefault="00F47826"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F47826" w:rsidRDefault="00F47826"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F47826" w:rsidRDefault="00F47826"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48EF466E" w:rsidR="00F47826" w:rsidRDefault="00F47826"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25"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A draft implementation plan and a call for volunteers to joining the Implementation Review Team </w:t>
            </w:r>
            <w:proofErr w:type="gramStart"/>
            <w:r>
              <w:rPr>
                <w:rFonts w:ascii="Calibri" w:eastAsia="Tahoma" w:hAnsi="Calibri" w:cs="Tahoma"/>
                <w:sz w:val="20"/>
                <w:szCs w:val="20"/>
                <w:lang w:val="en-GB"/>
              </w:rPr>
              <w:t>was</w:t>
            </w:r>
            <w:proofErr w:type="gramEnd"/>
            <w:r>
              <w:rPr>
                <w:rFonts w:ascii="Calibri" w:eastAsia="Tahoma" w:hAnsi="Calibri" w:cs="Tahoma"/>
                <w:sz w:val="20"/>
                <w:szCs w:val="20"/>
                <w:lang w:val="en-GB"/>
              </w:rPr>
              <w:t xml:space="preserve"> sent out.</w:t>
            </w:r>
          </w:p>
          <w:p w14:paraId="300FCE7D" w14:textId="77777777" w:rsidR="00F47826" w:rsidRDefault="00F47826" w:rsidP="005A7E1E">
            <w:pPr>
              <w:pStyle w:val="TableContents"/>
              <w:snapToGrid w:val="0"/>
              <w:rPr>
                <w:rFonts w:ascii="Calibri" w:eastAsia="Tahoma" w:hAnsi="Calibri" w:cs="Tahoma"/>
                <w:sz w:val="20"/>
                <w:szCs w:val="20"/>
                <w:lang w:val="en-GB"/>
              </w:rPr>
            </w:pPr>
          </w:p>
          <w:p w14:paraId="470AA127" w14:textId="627D03C2" w:rsidR="00F47826" w:rsidRPr="004E0842" w:rsidRDefault="00F47826" w:rsidP="004E084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kick-off call with the IRT was held 19 July 2016.  The second call was held on 2 August 2016. The implementation plan has been posted to the community wiki.</w:t>
            </w:r>
          </w:p>
          <w:p w14:paraId="363F512D" w14:textId="77777777" w:rsidR="00F47826" w:rsidRDefault="00F47826" w:rsidP="005A7E1E">
            <w:pPr>
              <w:pStyle w:val="TableContents"/>
              <w:snapToGrid w:val="0"/>
              <w:rPr>
                <w:rFonts w:ascii="Calibri" w:eastAsia="Tahoma" w:hAnsi="Calibri" w:cs="Tahoma"/>
                <w:sz w:val="20"/>
                <w:szCs w:val="20"/>
                <w:lang w:val="en-US"/>
              </w:rPr>
            </w:pPr>
          </w:p>
          <w:p w14:paraId="50773857" w14:textId="061C4773" w:rsidR="00F47826" w:rsidRPr="00A438CB" w:rsidRDefault="00F47826"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As of August 2016, the IRT is currently engaged in discussions around language and script tags, which appear to be a minimum requirement to meet the standards set by the T/T Recommendations</w:t>
            </w:r>
          </w:p>
          <w:p w14:paraId="0C56FE0E" w14:textId="77777777" w:rsidR="00F47826" w:rsidRDefault="00F47826" w:rsidP="00A438CB">
            <w:pPr>
              <w:pStyle w:val="TableContents"/>
              <w:snapToGrid w:val="0"/>
              <w:rPr>
                <w:rFonts w:ascii="Calibri" w:eastAsia="Tahoma" w:hAnsi="Calibri" w:cs="Tahoma"/>
                <w:sz w:val="20"/>
                <w:szCs w:val="20"/>
                <w:lang w:val="en-US"/>
              </w:rPr>
            </w:pPr>
          </w:p>
          <w:p w14:paraId="60732E50" w14:textId="4F9AEDC1" w:rsidR="00F47826" w:rsidRDefault="00F47826" w:rsidP="00A438CB">
            <w:pPr>
              <w:pStyle w:val="TableContents"/>
              <w:snapToGrid w:val="0"/>
              <w:rPr>
                <w:rFonts w:ascii="Calibri" w:eastAsia="Tahoma" w:hAnsi="Calibri" w:cs="Tahoma"/>
                <w:sz w:val="20"/>
                <w:szCs w:val="20"/>
                <w:lang w:val="en-US"/>
              </w:rPr>
            </w:pPr>
            <w:r w:rsidRPr="005466D9">
              <w:rPr>
                <w:rFonts w:ascii="Calibri" w:eastAsia="Tahoma" w:hAnsi="Calibri" w:cs="Tahoma"/>
                <w:sz w:val="20"/>
                <w:szCs w:val="20"/>
                <w:lang w:val="en-US"/>
              </w:rPr>
              <w:t xml:space="preserve">The project was on hold for most of Sept-Oct 2016 given the Registry Stakeholder Group's Request for Reconsideration (RFR) to require RDAP be implemented on the part of registries and registrars. Their RFR was in response to Provision 12 of the proposed "Consistent Labeling and Display" policy coming out of the Thick </w:t>
            </w:r>
            <w:proofErr w:type="spellStart"/>
            <w:r w:rsidRPr="005466D9">
              <w:rPr>
                <w:rFonts w:ascii="Calibri" w:eastAsia="Tahoma" w:hAnsi="Calibri" w:cs="Tahoma"/>
                <w:sz w:val="20"/>
                <w:szCs w:val="20"/>
                <w:lang w:val="en-US"/>
              </w:rPr>
              <w:t>Whois</w:t>
            </w:r>
            <w:proofErr w:type="spellEnd"/>
            <w:r w:rsidRPr="005466D9">
              <w:rPr>
                <w:rFonts w:ascii="Calibri" w:eastAsia="Tahoma" w:hAnsi="Calibri" w:cs="Tahoma"/>
                <w:sz w:val="20"/>
                <w:szCs w:val="20"/>
                <w:lang w:val="en-US"/>
              </w:rPr>
              <w:t xml:space="preserve"> policy implementation Project. </w:t>
            </w:r>
            <w:r w:rsidRPr="00663F0E">
              <w:rPr>
                <w:rFonts w:ascii="Calibri" w:eastAsia="Tahoma" w:hAnsi="Calibri" w:cs="Tahoma"/>
                <w:b/>
                <w:sz w:val="20"/>
                <w:szCs w:val="20"/>
                <w:lang w:val="en-US"/>
              </w:rPr>
              <w:t>Without RDAP and its ability to accept non-ASCII characters, the recommendations of the T/T Working Group cannot be implemented.</w:t>
            </w:r>
          </w:p>
        </w:tc>
      </w:tr>
      <w:tr w:rsidR="00F47826"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1F1099C" w:rsidR="00F47826" w:rsidRDefault="00F47826" w:rsidP="00462A5D">
            <w:pPr>
              <w:pStyle w:val="TableContents"/>
              <w:snapToGrid w:val="0"/>
              <w:rPr>
                <w:rFonts w:ascii="Calibri" w:hAnsi="Calibri"/>
                <w:sz w:val="20"/>
                <w:szCs w:val="20"/>
              </w:rPr>
            </w:pPr>
            <w:bookmarkStart w:id="27" w:name="IRTP_B"/>
            <w:bookmarkStart w:id="28" w:name="IRTP_C"/>
            <w:bookmarkEnd w:id="26"/>
            <w:bookmarkEnd w:id="27"/>
            <w:bookmarkEnd w:id="28"/>
            <w:r w:rsidRPr="00EE5DB9">
              <w:rPr>
                <w:rFonts w:ascii="Calibri" w:eastAsia="Helvetica" w:hAnsi="Calibri" w:cs="Arial"/>
                <w:b/>
                <w:sz w:val="20"/>
                <w:szCs w:val="20"/>
                <w:lang w:val="en-GB"/>
              </w:rPr>
              <w:t>IRTP Part C Recommendations</w:t>
            </w:r>
            <w:r>
              <w:rPr>
                <w:rFonts w:ascii="Calibri" w:hAnsi="Calibri"/>
                <w:sz w:val="20"/>
                <w:szCs w:val="20"/>
              </w:rPr>
              <w:t xml:space="preserve"> </w:t>
            </w:r>
          </w:p>
          <w:p w14:paraId="54DE99BE" w14:textId="77777777" w:rsidR="00F47826" w:rsidRDefault="00F47826"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w:t>
            </w:r>
            <w:r>
              <w:rPr>
                <w:rFonts w:ascii="Calibri" w:hAnsi="Calibri"/>
                <w:sz w:val="20"/>
                <w:szCs w:val="20"/>
              </w:rPr>
              <w:lastRenderedPageBreak/>
              <w:t xml:space="preserve">meeting on 17 October 2012 (see </w:t>
            </w:r>
            <w:hyperlink r:id="rId26"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F47826" w:rsidRDefault="00F47826"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F47826" w:rsidRPr="007508AF" w:rsidRDefault="00F47826"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F47826" w:rsidRDefault="00F47826"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46394403" w:rsidR="00F47826" w:rsidRPr="00344B50" w:rsidRDefault="00F47826"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27" w:anchor="2.a" w:history="1">
              <w:r w:rsidRPr="00804747">
                <w:rPr>
                  <w:rStyle w:val="Hyperlink"/>
                  <w:rFonts w:ascii="Calibri" w:hAnsi="Calibri" w:cs="Calibri"/>
                </w:rPr>
                <w:t>https://www.icann.org/en/groups/board/documents/resolutions-20dec12-</w:t>
              </w:r>
              <w:r w:rsidRPr="00804747">
                <w:rPr>
                  <w:rStyle w:val="Hyperlink"/>
                  <w:rFonts w:ascii="Calibri" w:hAnsi="Calibri" w:cs="Calibri"/>
                </w:rPr>
                <w:lastRenderedPageBreak/>
                <w:t>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28"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29"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tc>
      </w:tr>
      <w:tr w:rsidR="00F47826"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F47826" w:rsidRPr="00C32140" w:rsidRDefault="00F47826" w:rsidP="00462A5D">
            <w:pPr>
              <w:pStyle w:val="TableContents"/>
              <w:snapToGrid w:val="0"/>
              <w:rPr>
                <w:rFonts w:ascii="Calibri" w:hAnsi="Calibri"/>
                <w:b/>
                <w:sz w:val="20"/>
                <w:szCs w:val="20"/>
              </w:rPr>
            </w:pPr>
            <w:bookmarkStart w:id="29" w:name="UDRP_LOCK"/>
            <w:bookmarkStart w:id="30" w:name="THICK_WHOIS"/>
            <w:bookmarkEnd w:id="29"/>
            <w:bookmarkEnd w:id="30"/>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F47826" w:rsidRDefault="00F47826"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F47826" w:rsidRDefault="00F47826"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F47826" w:rsidRDefault="00F47826"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F47826" w:rsidRPr="007508AF" w:rsidRDefault="00F47826"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F47826" w:rsidRDefault="00F47826"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F47826" w:rsidRDefault="00F47826"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0"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F47826" w:rsidRDefault="00F47826"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3259DDC1" w14:textId="68D86707" w:rsidR="00F47826" w:rsidRDefault="00F47826" w:rsidP="00104E6E">
            <w:pPr>
              <w:pStyle w:val="SubtleEmphasis1"/>
              <w:kinsoku w:val="0"/>
              <w:overflowPunct w:val="0"/>
              <w:ind w:left="0"/>
              <w:textAlignment w:val="baseline"/>
              <w:rPr>
                <w:rFonts w:ascii="Calibri" w:hAnsi="Calibri" w:cs="Calibri"/>
                <w:lang w:val="en-IE"/>
              </w:rPr>
            </w:pPr>
          </w:p>
          <w:p w14:paraId="22984D94" w14:textId="61FC7F84" w:rsidR="00F47826" w:rsidRDefault="00F47826" w:rsidP="00104E6E">
            <w:pPr>
              <w:pStyle w:val="SubtleEmphasis1"/>
              <w:kinsoku w:val="0"/>
              <w:overflowPunct w:val="0"/>
              <w:ind w:left="0"/>
              <w:textAlignment w:val="baseline"/>
              <w:rPr>
                <w:rFonts w:ascii="Calibri" w:hAnsi="Calibri" w:cs="Calibri"/>
                <w:lang w:val="en-IE"/>
              </w:rPr>
            </w:pPr>
            <w:r w:rsidRPr="00AE1A63">
              <w:rPr>
                <w:rFonts w:ascii="Calibri" w:hAnsi="Calibri" w:cs="Calibri"/>
                <w:lang w:val="en-IE"/>
              </w:rPr>
              <w:t xml:space="preserve">Following IRT review and formal public comment, the first outcome </w:t>
            </w:r>
            <w:r>
              <w:rPr>
                <w:rFonts w:ascii="Calibri" w:hAnsi="Calibri" w:cs="Calibri"/>
                <w:lang w:val="en-IE"/>
              </w:rPr>
              <w:t>w</w:t>
            </w:r>
            <w:r w:rsidRPr="00AE1A63">
              <w:rPr>
                <w:rFonts w:ascii="Calibri" w:hAnsi="Calibri" w:cs="Calibri"/>
                <w:lang w:val="en-IE"/>
              </w:rPr>
              <w:t xml:space="preserve">as published as a Consensus Policy for Registry Registration Data Directory Services Consistent </w:t>
            </w:r>
            <w:proofErr w:type="spellStart"/>
            <w:r w:rsidRPr="00AE1A63">
              <w:rPr>
                <w:rFonts w:ascii="Calibri" w:hAnsi="Calibri" w:cs="Calibri"/>
                <w:lang w:val="en-IE"/>
              </w:rPr>
              <w:t>Labeling</w:t>
            </w:r>
            <w:proofErr w:type="spellEnd"/>
            <w:r w:rsidRPr="00AE1A63">
              <w:rPr>
                <w:rFonts w:ascii="Calibri" w:hAnsi="Calibri" w:cs="Calibri"/>
                <w:lang w:val="en-IE"/>
              </w:rPr>
              <w:t xml:space="preserve"> and Display Policy on 26 July 2016 with a required implementation date of 1 February 2017. </w:t>
            </w:r>
            <w:r>
              <w:rPr>
                <w:rFonts w:ascii="Calibri" w:hAnsi="Calibri" w:cs="Calibri"/>
                <w:lang w:val="en-IE"/>
              </w:rPr>
              <w:t xml:space="preserve">However, due to a Request for Reconsideration related to the inclusion of a requirement in the Consensus Policy to implement RDAP, the policy was rescinded, modified to remove the RDAP requirement, </w:t>
            </w:r>
            <w:proofErr w:type="gramStart"/>
            <w:r>
              <w:rPr>
                <w:rFonts w:ascii="Calibri" w:hAnsi="Calibri" w:cs="Calibri"/>
                <w:lang w:val="en-IE"/>
              </w:rPr>
              <w:t>then</w:t>
            </w:r>
            <w:proofErr w:type="gramEnd"/>
            <w:r>
              <w:rPr>
                <w:rFonts w:ascii="Calibri" w:hAnsi="Calibri" w:cs="Calibri"/>
                <w:lang w:val="en-IE"/>
              </w:rPr>
              <w:t xml:space="preserve"> published for public comment. The policy effective date will be established in the first quarter of 2017.</w:t>
            </w:r>
          </w:p>
          <w:p w14:paraId="326444E3" w14:textId="77777777" w:rsidR="00F47826" w:rsidRDefault="00F47826" w:rsidP="00104E6E">
            <w:pPr>
              <w:pStyle w:val="SubtleEmphasis1"/>
              <w:kinsoku w:val="0"/>
              <w:overflowPunct w:val="0"/>
              <w:ind w:left="0"/>
              <w:textAlignment w:val="baseline"/>
              <w:rPr>
                <w:rFonts w:ascii="Calibri" w:hAnsi="Calibri" w:cs="Calibri"/>
                <w:lang w:val="en-IE"/>
              </w:rPr>
            </w:pPr>
          </w:p>
          <w:p w14:paraId="226C781D" w14:textId="47E4DFA3" w:rsidR="00F47826" w:rsidRDefault="00F47826" w:rsidP="00104E6E">
            <w:pPr>
              <w:pStyle w:val="SubtleEmphasis1"/>
              <w:kinsoku w:val="0"/>
              <w:overflowPunct w:val="0"/>
              <w:ind w:left="0"/>
              <w:textAlignment w:val="baseline"/>
              <w:rPr>
                <w:rFonts w:ascii="Calibri" w:hAnsi="Calibri" w:cs="Calibri"/>
                <w:lang w:val="en-IE"/>
              </w:rPr>
            </w:pPr>
            <w:r>
              <w:rPr>
                <w:rFonts w:ascii="Calibri" w:hAnsi="Calibri" w:cs="Calibri"/>
                <w:lang w:val="en-IE"/>
              </w:rPr>
              <w:t>For the Thin to Thick transition, the implementation plan is being developed as a separate work track.</w:t>
            </w:r>
          </w:p>
          <w:p w14:paraId="0A8AC393" w14:textId="77777777" w:rsidR="00F47826" w:rsidRDefault="00F47826" w:rsidP="004E0842">
            <w:pPr>
              <w:widowControl/>
              <w:suppressAutoHyphens w:val="0"/>
              <w:rPr>
                <w:rFonts w:ascii="Calibri" w:hAnsi="Calibri" w:cs="Calibri"/>
                <w:sz w:val="20"/>
                <w:szCs w:val="20"/>
              </w:rPr>
            </w:pPr>
          </w:p>
          <w:p w14:paraId="53950B3B" w14:textId="42F49249" w:rsidR="00F47826" w:rsidRPr="00AE1A63" w:rsidRDefault="00F47826" w:rsidP="00AE1A63">
            <w:pPr>
              <w:widowControl/>
              <w:suppressAutoHyphens w:val="0"/>
              <w:rPr>
                <w:rFonts w:ascii="Calibri" w:hAnsi="Calibri" w:cs="Calibri"/>
                <w:sz w:val="20"/>
                <w:szCs w:val="20"/>
              </w:rPr>
            </w:pPr>
            <w:r w:rsidRPr="00AE1A63">
              <w:rPr>
                <w:rFonts w:ascii="Calibri" w:hAnsi="Calibri" w:cs="Calibri"/>
                <w:sz w:val="20"/>
                <w:szCs w:val="20"/>
              </w:rPr>
              <w:t>One significant topic of discussion is the impact of the Request for Reconsideration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received from the </w:t>
            </w:r>
            <w:proofErr w:type="spellStart"/>
            <w:r w:rsidRPr="00AE1A63">
              <w:rPr>
                <w:rFonts w:ascii="Calibri" w:hAnsi="Calibri" w:cs="Calibri"/>
                <w:sz w:val="20"/>
                <w:szCs w:val="20"/>
              </w:rPr>
              <w:t>RySG</w:t>
            </w:r>
            <w:proofErr w:type="spellEnd"/>
            <w:r w:rsidRPr="00AE1A63">
              <w:rPr>
                <w:rFonts w:ascii="Calibri" w:hAnsi="Calibri" w:cs="Calibri"/>
                <w:sz w:val="20"/>
                <w:szCs w:val="20"/>
              </w:rPr>
              <w:t xml:space="preserve"> in August 2016 for the Registry Registration Data Directory Services Consistent </w:t>
            </w:r>
            <w:proofErr w:type="spellStart"/>
            <w:r w:rsidRPr="00AE1A63">
              <w:rPr>
                <w:rFonts w:ascii="Calibri" w:hAnsi="Calibri" w:cs="Calibri"/>
                <w:sz w:val="20"/>
                <w:szCs w:val="20"/>
              </w:rPr>
              <w:t>Labeling</w:t>
            </w:r>
            <w:proofErr w:type="spellEnd"/>
            <w:r w:rsidRPr="00AE1A63">
              <w:rPr>
                <w:rFonts w:ascii="Calibri" w:hAnsi="Calibri" w:cs="Calibri"/>
                <w:sz w:val="20"/>
                <w:szCs w:val="20"/>
              </w:rPr>
              <w:t xml:space="preserve"> and Display Policy (CL&amp;D Policy) that was announced on 26 July 2016. The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objects to the inclusion of Registration Data Access Protocol (RDAP) in the CL&amp;D Policy. RDAP </w:t>
            </w:r>
            <w:r w:rsidRPr="00AE1A63">
              <w:rPr>
                <w:rFonts w:ascii="Calibri" w:hAnsi="Calibri" w:cs="Calibri"/>
                <w:sz w:val="20"/>
                <w:szCs w:val="20"/>
              </w:rPr>
              <w:lastRenderedPageBreak/>
              <w:t xml:space="preserve">a standardized operational protocol intended to replace WHOIS.  The </w:t>
            </w:r>
            <w:proofErr w:type="spellStart"/>
            <w:r w:rsidRPr="00AE1A63">
              <w:rPr>
                <w:rFonts w:ascii="Calibri" w:hAnsi="Calibri" w:cs="Calibri"/>
                <w:sz w:val="20"/>
                <w:szCs w:val="20"/>
              </w:rPr>
              <w:t>RySG’s</w:t>
            </w:r>
            <w:proofErr w:type="spellEnd"/>
            <w:r w:rsidRPr="00AE1A63">
              <w:rPr>
                <w:rFonts w:ascii="Calibri" w:hAnsi="Calibri" w:cs="Calibri"/>
                <w:sz w:val="20"/>
                <w:szCs w:val="20"/>
              </w:rPr>
              <w:t xml:space="preserve"> objection to the inclusion of RDAP in the CL&amp;D Policy </w:t>
            </w:r>
            <w:r>
              <w:rPr>
                <w:rFonts w:ascii="Calibri" w:hAnsi="Calibri" w:cs="Calibri"/>
                <w:sz w:val="20"/>
                <w:szCs w:val="20"/>
              </w:rPr>
              <w:t>has been</w:t>
            </w:r>
            <w:r w:rsidRPr="00AE1A63">
              <w:rPr>
                <w:rFonts w:ascii="Calibri" w:hAnsi="Calibri" w:cs="Calibri"/>
                <w:sz w:val="20"/>
                <w:szCs w:val="20"/>
              </w:rPr>
              <w:t xml:space="preserve"> discussed with the IRT.</w:t>
            </w:r>
            <w:r>
              <w:rPr>
                <w:rFonts w:ascii="Calibri" w:hAnsi="Calibri" w:cs="Calibri"/>
                <w:sz w:val="20"/>
                <w:szCs w:val="20"/>
              </w:rPr>
              <w:t xml:space="preserve"> As a result, RDAP will be removed from the CL&amp;D Policy and follow a separate implementation path. A public comment period on this change is expected to open shortly. </w:t>
            </w:r>
          </w:p>
          <w:p w14:paraId="17DCA94F" w14:textId="77777777" w:rsidR="00F47826" w:rsidRPr="00AE1A63" w:rsidRDefault="00F47826" w:rsidP="00AE1A63">
            <w:pPr>
              <w:widowControl/>
              <w:suppressAutoHyphens w:val="0"/>
              <w:rPr>
                <w:rFonts w:ascii="Calibri" w:hAnsi="Calibri" w:cs="Calibri"/>
                <w:sz w:val="20"/>
                <w:szCs w:val="20"/>
              </w:rPr>
            </w:pPr>
          </w:p>
          <w:p w14:paraId="0757EB22" w14:textId="77777777" w:rsidR="00F47826" w:rsidRPr="00AE1A63" w:rsidRDefault="00F47826" w:rsidP="00AE1A63">
            <w:pPr>
              <w:widowControl/>
              <w:suppressAutoHyphens w:val="0"/>
              <w:rPr>
                <w:rFonts w:ascii="Calibri" w:hAnsi="Calibri" w:cs="Calibri"/>
                <w:sz w:val="20"/>
                <w:szCs w:val="20"/>
              </w:rPr>
            </w:pPr>
            <w:r w:rsidRPr="00AE1A63">
              <w:rPr>
                <w:rFonts w:ascii="Calibri" w:hAnsi="Calibri" w:cs="Calibri"/>
                <w:sz w:val="20"/>
                <w:szCs w:val="20"/>
              </w:rPr>
              <w:t xml:space="preserve">The new Thick </w:t>
            </w:r>
            <w:proofErr w:type="spellStart"/>
            <w:r w:rsidRPr="00AE1A63">
              <w:rPr>
                <w:rFonts w:ascii="Calibri" w:hAnsi="Calibri" w:cs="Calibri"/>
                <w:sz w:val="20"/>
                <w:szCs w:val="20"/>
              </w:rPr>
              <w:t>Whois</w:t>
            </w:r>
            <w:proofErr w:type="spellEnd"/>
            <w:r w:rsidRPr="00AE1A63">
              <w:rPr>
                <w:rFonts w:ascii="Calibri" w:hAnsi="Calibri" w:cs="Calibri"/>
                <w:sz w:val="20"/>
                <w:szCs w:val="20"/>
              </w:rPr>
              <w:t xml:space="preserve"> Transition Policy for .COM, .NET and .JOBS also references RDAP, therefore the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issue may need to be resolved in order to not impede progress of the Transition Policy.</w:t>
            </w:r>
          </w:p>
          <w:p w14:paraId="52E42A01" w14:textId="77777777" w:rsidR="00F47826" w:rsidRPr="00AE1A63" w:rsidRDefault="00F47826" w:rsidP="00AE1A63">
            <w:pPr>
              <w:widowControl/>
              <w:suppressAutoHyphens w:val="0"/>
              <w:rPr>
                <w:rFonts w:ascii="Calibri" w:hAnsi="Calibri" w:cs="Calibri"/>
                <w:sz w:val="20"/>
                <w:szCs w:val="20"/>
              </w:rPr>
            </w:pPr>
          </w:p>
          <w:p w14:paraId="68642ED4" w14:textId="23609170" w:rsidR="00F47826" w:rsidRDefault="00F47826" w:rsidP="00AE1A63">
            <w:pPr>
              <w:widowControl/>
              <w:suppressAutoHyphens w:val="0"/>
              <w:rPr>
                <w:rFonts w:ascii="Calibri" w:hAnsi="Calibri" w:cs="Calibri"/>
              </w:rPr>
            </w:pPr>
            <w:r w:rsidRPr="00AE1A63">
              <w:rPr>
                <w:rFonts w:ascii="Calibri" w:hAnsi="Calibri" w:cs="Calibri"/>
                <w:sz w:val="20"/>
                <w:szCs w:val="20"/>
              </w:rPr>
              <w:t>Additionally, the IRT recently raised concerns regarding privacy issues that were not anticipated by the Policy Development Process Working Group. Per the approved Policy Recommendation, the IRT is expected to notify the GNSO Council of these issues so that appropriate action can be taken. Therefore, a member of the IRT has drafted a memo to the GNSO Council that is being discussed to reach agreement on substance and message.  At present, there appears to be disagreement among the IRT regarding the memo. However, the IRT is continuing its implementation work in parallel to the discussion of the draft memo.</w:t>
            </w:r>
            <w:r w:rsidRPr="00AE1A63" w:rsidDel="00AE1A63">
              <w:rPr>
                <w:rFonts w:ascii="Calibri" w:hAnsi="Calibri" w:cs="Calibri"/>
                <w:sz w:val="20"/>
                <w:szCs w:val="20"/>
              </w:rPr>
              <w:t xml:space="preserve"> </w:t>
            </w:r>
          </w:p>
        </w:tc>
      </w:tr>
      <w:tr w:rsidR="00F47826"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F47826" w:rsidRDefault="00F47826" w:rsidP="00462A5D">
            <w:pPr>
              <w:pStyle w:val="TableContents"/>
              <w:snapToGrid w:val="0"/>
              <w:rPr>
                <w:rFonts w:ascii="Calibri" w:eastAsia="Tahoma" w:hAnsi="Calibri" w:cs="Tahoma"/>
                <w:b/>
                <w:sz w:val="20"/>
                <w:szCs w:val="20"/>
                <w:lang w:val="en-GB"/>
              </w:rPr>
            </w:pPr>
            <w:bookmarkStart w:id="31" w:name="IGO_INGO2"/>
            <w:bookmarkEnd w:id="31"/>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F47826" w:rsidRDefault="00F47826" w:rsidP="000C369B">
            <w:pPr>
              <w:pStyle w:val="TableContents"/>
              <w:snapToGrid w:val="0"/>
              <w:rPr>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F47826" w:rsidRPr="008C6F0D" w:rsidRDefault="00F47826" w:rsidP="000C369B">
            <w:pPr>
              <w:pStyle w:val="TableContents"/>
              <w:snapToGrid w:val="0"/>
              <w:rPr>
                <w:rFonts w:ascii="Calibri" w:eastAsia="Tahoma" w:hAnsi="Calibri" w:cs="Tahoma"/>
                <w:b/>
                <w:sz w:val="20"/>
                <w:szCs w:val="20"/>
                <w:lang w:val="en-GB"/>
              </w:rPr>
            </w:pPr>
            <w:r>
              <w:rPr>
                <w:rFonts w:ascii="Calibri" w:hAnsi="Calibri"/>
                <w:sz w:val="20"/>
                <w:szCs w:val="20"/>
              </w:rPr>
              <w:t xml:space="preserve">Council liaison: Keith </w:t>
            </w:r>
            <w:proofErr w:type="spellStart"/>
            <w:r>
              <w:rPr>
                <w:rFonts w:ascii="Calibri" w:hAnsi="Calibri"/>
                <w:sz w:val="20"/>
                <w:szCs w:val="20"/>
              </w:rPr>
              <w:t>Drazek</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F47826" w:rsidRDefault="00F47826"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F47826" w:rsidRDefault="00F47826"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F47826" w:rsidRDefault="00F47826"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F47826" w:rsidRDefault="00F47826"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F47826" w:rsidRDefault="00F47826" w:rsidP="002454E8">
            <w:pPr>
              <w:rPr>
                <w:rFonts w:ascii="Calibri" w:eastAsia="Tahoma" w:hAnsi="Calibri" w:cs="Tahoma"/>
                <w:sz w:val="20"/>
                <w:szCs w:val="20"/>
              </w:rPr>
            </w:pPr>
          </w:p>
          <w:p w14:paraId="32FDD30B" w14:textId="66813655" w:rsidR="00F47826" w:rsidRPr="00095DAD" w:rsidRDefault="00F47826" w:rsidP="000442EA">
            <w:pPr>
              <w:rPr>
                <w:rFonts w:ascii="Calibri" w:eastAsia="Tahoma" w:hAnsi="Calibri" w:cs="Tahoma"/>
                <w:sz w:val="20"/>
                <w:szCs w:val="20"/>
              </w:rPr>
            </w:pPr>
            <w:r>
              <w:rPr>
                <w:rFonts w:ascii="Calibri" w:eastAsia="Tahoma" w:hAnsi="Calibri" w:cs="Tahoma"/>
                <w:sz w:val="20"/>
                <w:szCs w:val="20"/>
              </w:rPr>
              <w:t xml:space="preserve">To date, ICANN </w:t>
            </w:r>
            <w:proofErr w:type="gramStart"/>
            <w:r>
              <w:rPr>
                <w:rFonts w:ascii="Calibri" w:eastAsia="Tahoma" w:hAnsi="Calibri" w:cs="Tahoma"/>
                <w:sz w:val="20"/>
                <w:szCs w:val="20"/>
              </w:rPr>
              <w:t>Staff  has</w:t>
            </w:r>
            <w:proofErr w:type="gramEnd"/>
            <w:r>
              <w:rPr>
                <w:rFonts w:ascii="Calibri" w:eastAsia="Tahoma" w:hAnsi="Calibri" w:cs="Tahoma"/>
                <w:sz w:val="20"/>
                <w:szCs w:val="20"/>
              </w:rPr>
              <w:t xml:space="preserve">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is continuing to discuss finalizing the draft Consensus Policy language.</w:t>
            </w:r>
          </w:p>
        </w:tc>
      </w:tr>
      <w:bookmarkStart w:id="32" w:name="IRTP_D"/>
      <w:bookmarkEnd w:id="32"/>
      <w:tr w:rsidR="00F47826"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F47826" w:rsidRDefault="00F47826"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1" w:history="1">
              <w:r w:rsidRPr="00FA6E10">
                <w:rPr>
                  <w:rStyle w:val="Hyperlink"/>
                  <w:rFonts w:ascii="Calibri" w:eastAsia="Monaco" w:hAnsi="Calibri" w:cs="Monaco"/>
                  <w:b/>
                  <w:sz w:val="20"/>
                  <w:szCs w:val="20"/>
                  <w:lang w:val="en-GB"/>
                </w:rPr>
                <w:t>IRTP Part D PDP WG</w:t>
              </w:r>
            </w:hyperlink>
          </w:p>
          <w:p w14:paraId="5D32844B" w14:textId="0B51AFB4" w:rsidR="00F47826" w:rsidRPr="002B18C3" w:rsidRDefault="00F47826" w:rsidP="00272977">
            <w:pPr>
              <w:pStyle w:val="TableContents"/>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hyperlink r:id="rId32" w:anchor="20141015-1)" w:history="1">
              <w:r w:rsidRPr="004A07EC">
                <w:rPr>
                  <w:rStyle w:val="Hyperlink"/>
                  <w:rFonts w:ascii="Calibri" w:hAnsi="Calibri"/>
                  <w:sz w:val="20"/>
                  <w:szCs w:val="20"/>
                </w:rPr>
                <w:t>http://gnso.icann.org/en/council/resolutions#20141015-1)</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F47826" w:rsidRDefault="00F47826"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F47826" w:rsidRDefault="00F47826"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F47826" w:rsidRDefault="00F47826"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4A013291" w:rsidR="00F47826" w:rsidRDefault="00F47826"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t>
            </w:r>
            <w:hyperlink r:id="rId33" w:history="1">
              <w:r w:rsidRPr="00A33ED4">
                <w:rPr>
                  <w:rStyle w:val="Hyperlink"/>
                  <w:rFonts w:ascii="Calibri" w:eastAsia="Tahoma" w:hAnsi="Calibri" w:cs="Tahoma"/>
                  <w:sz w:val="20"/>
                  <w:szCs w:val="20"/>
                  <w:lang w:val="en-GB"/>
                </w:rPr>
                <w:t>https://www.icann.org/news/announcement-2016-06-01-en)</w:t>
              </w:r>
            </w:hyperlink>
            <w:r>
              <w:rPr>
                <w:rFonts w:ascii="Calibri" w:eastAsia="Tahoma" w:hAnsi="Calibri" w:cs="Tahoma"/>
                <w:sz w:val="20"/>
                <w:szCs w:val="20"/>
                <w:lang w:val="en-GB"/>
              </w:rPr>
              <w:t>.  The updated Transfer Policy and TDRP will be effective 1 December 2016.</w:t>
            </w:r>
          </w:p>
        </w:tc>
      </w:tr>
    </w:tbl>
    <w:p w14:paraId="5F01C0A1" w14:textId="77777777" w:rsidR="00571004" w:rsidRPr="00571004" w:rsidRDefault="00571004" w:rsidP="00BD3146">
      <w:pPr>
        <w:pBdr>
          <w:bottom w:val="single" w:sz="4" w:space="1" w:color="auto"/>
        </w:pBdr>
        <w:rPr>
          <w:vanish/>
        </w:rPr>
      </w:pPr>
      <w:bookmarkStart w:id="33" w:name="IANA"/>
      <w:bookmarkEnd w:id="33"/>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5CC7149B" w:rsidR="00850689" w:rsidRDefault="00850689">
      <w:pPr>
        <w:widowControl/>
        <w:suppressAutoHyphens w:val="0"/>
        <w:rPr>
          <w:rFonts w:ascii="Calibri" w:hAnsi="Calibri"/>
          <w:sz w:val="20"/>
          <w:szCs w:val="20"/>
        </w:rPr>
      </w:pPr>
      <w:r>
        <w:rPr>
          <w:rFonts w:ascii="Calibri" w:hAnsi="Calibri"/>
          <w:sz w:val="20"/>
          <w:szCs w:val="20"/>
        </w:rPr>
        <w:br w:type="page"/>
      </w:r>
    </w:p>
    <w:p w14:paraId="5C6E73CB" w14:textId="77777777" w:rsidR="00F76046" w:rsidRDefault="00F76046">
      <w:pPr>
        <w:rPr>
          <w:rFonts w:ascii="Calibri" w:hAnsi="Calibri"/>
          <w:sz w:val="20"/>
          <w:szCs w:val="20"/>
        </w:rPr>
      </w:pP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850689" w:rsidRPr="007508AF" w14:paraId="6503CAC3" w14:textId="77777777" w:rsidTr="00C90FC8">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uto"/>
            <w:vAlign w:val="center"/>
          </w:tcPr>
          <w:p w14:paraId="5ECC7726" w14:textId="02B4E678" w:rsidR="00850689" w:rsidRPr="00FC30FA" w:rsidRDefault="00850689" w:rsidP="00C90FC8">
            <w:pPr>
              <w:pStyle w:val="TableContents"/>
              <w:snapToGrid w:val="0"/>
              <w:rPr>
                <w:rFonts w:ascii="Calibri" w:eastAsia="Tahoma" w:hAnsi="Calibri" w:cs="Tahoma"/>
                <w:b/>
                <w:lang w:val="en-GB"/>
              </w:rPr>
            </w:pPr>
            <w:r w:rsidRPr="00C90FC8">
              <w:rPr>
                <w:rFonts w:ascii="Calibri" w:hAnsi="Calibri"/>
                <w:b/>
                <w:color w:val="000000" w:themeColor="text1"/>
              </w:rPr>
              <w:t>Other</w:t>
            </w:r>
          </w:p>
        </w:tc>
      </w:tr>
      <w:tr w:rsidR="00850689" w:rsidRPr="007508AF" w14:paraId="3BC5C6DB" w14:textId="77777777" w:rsidTr="0069579B">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D869280" w14:textId="77777777" w:rsidR="00850689" w:rsidRPr="007508AF" w:rsidRDefault="00850689" w:rsidP="0069579B">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EAF156A" w14:textId="77777777" w:rsidR="00850689" w:rsidRPr="007508AF" w:rsidRDefault="00850689" w:rsidP="0069579B">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DD53FF9" w14:textId="77777777" w:rsidR="00850689" w:rsidRPr="007508AF" w:rsidRDefault="00850689" w:rsidP="0069579B">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0423B4" w14:textId="77777777" w:rsidR="00850689" w:rsidRPr="007508AF" w:rsidRDefault="00850689" w:rsidP="0069579B">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EDA679D" w14:textId="77777777" w:rsidR="00850689" w:rsidRPr="007508AF" w:rsidRDefault="00850689" w:rsidP="0069579B">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4" w:name="CCT_RT"/>
      <w:bookmarkEnd w:id="34"/>
      <w:tr w:rsidR="00850689" w:rsidRPr="007508AF" w14:paraId="5B0210A9" w14:textId="77777777" w:rsidTr="0069579B">
        <w:trPr>
          <w:jc w:val="center"/>
        </w:trPr>
        <w:tc>
          <w:tcPr>
            <w:tcW w:w="3965" w:type="dxa"/>
            <w:tcBorders>
              <w:top w:val="single" w:sz="18" w:space="0" w:color="A6A6A6"/>
              <w:left w:val="single" w:sz="18" w:space="0" w:color="A6A6A6"/>
              <w:bottom w:val="single" w:sz="18" w:space="0" w:color="A6A6A6"/>
              <w:right w:val="single" w:sz="18" w:space="0" w:color="A6A6A6"/>
            </w:tcBorders>
          </w:tcPr>
          <w:p w14:paraId="1FA9F5E0" w14:textId="0DCA860E" w:rsidR="00850689" w:rsidRDefault="00DB2319" w:rsidP="0069579B">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"https://community.icann.org/display/CCT/Competition%2C+Consumer+Trust+and+Consumer+Choice" </w:instrText>
            </w:r>
            <w:r>
              <w:rPr>
                <w:rFonts w:ascii="Calibri" w:eastAsia="Tahoma" w:hAnsi="Calibri" w:cs="Tahoma"/>
                <w:b/>
                <w:sz w:val="20"/>
                <w:szCs w:val="20"/>
                <w:lang w:val="en-GB"/>
              </w:rPr>
            </w:r>
            <w:r>
              <w:rPr>
                <w:rFonts w:ascii="Calibri" w:eastAsia="Tahoma" w:hAnsi="Calibri" w:cs="Tahoma"/>
                <w:b/>
                <w:sz w:val="20"/>
                <w:szCs w:val="20"/>
                <w:lang w:val="en-GB"/>
              </w:rPr>
              <w:fldChar w:fldCharType="separate"/>
            </w:r>
            <w:r w:rsidR="00850689" w:rsidRPr="00DB2319">
              <w:rPr>
                <w:rStyle w:val="Hyperlink"/>
                <w:rFonts w:ascii="Calibri" w:eastAsia="Tahoma" w:hAnsi="Calibri" w:cs="Tahoma"/>
                <w:b/>
                <w:sz w:val="20"/>
                <w:szCs w:val="20"/>
                <w:lang w:val="en-GB"/>
              </w:rPr>
              <w:t>Consumer Choice Competition and Trust Review Team</w:t>
            </w:r>
            <w:r>
              <w:rPr>
                <w:rFonts w:ascii="Calibri" w:eastAsia="Tahoma" w:hAnsi="Calibri" w:cs="Tahoma"/>
                <w:b/>
                <w:sz w:val="20"/>
                <w:szCs w:val="20"/>
                <w:lang w:val="en-GB"/>
              </w:rPr>
              <w:fldChar w:fldCharType="end"/>
            </w:r>
          </w:p>
          <w:p w14:paraId="564A550F" w14:textId="04FF9505" w:rsidR="00850689" w:rsidRDefault="00850689" w:rsidP="0069579B">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sidR="00C90FC8">
              <w:rPr>
                <w:rFonts w:ascii="Calibri" w:eastAsia="Tahoma" w:hAnsi="Calibri" w:cs="Tahoma"/>
                <w:sz w:val="20"/>
                <w:szCs w:val="20"/>
                <w:lang w:val="en-GB"/>
              </w:rPr>
              <w:t xml:space="preserve">Jonathan </w:t>
            </w:r>
            <w:proofErr w:type="spellStart"/>
            <w:r w:rsidR="00C90FC8">
              <w:rPr>
                <w:rFonts w:ascii="Calibri" w:eastAsia="Tahoma" w:hAnsi="Calibri" w:cs="Tahoma"/>
                <w:sz w:val="20"/>
                <w:szCs w:val="20"/>
                <w:lang w:val="en-GB"/>
              </w:rPr>
              <w:t>Zuck</w:t>
            </w:r>
            <w:proofErr w:type="spellEnd"/>
          </w:p>
          <w:p w14:paraId="3D334ED8" w14:textId="595517FE" w:rsidR="00850689" w:rsidRDefault="00850689" w:rsidP="0069579B">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sidR="00DB2319">
              <w:rPr>
                <w:rFonts w:ascii="Calibri" w:eastAsia="Tahoma" w:hAnsi="Calibri" w:cs="Tahoma"/>
                <w:sz w:val="20"/>
                <w:szCs w:val="20"/>
                <w:lang w:val="en-GB"/>
              </w:rPr>
              <w:t xml:space="preserve"> </w:t>
            </w:r>
            <w:proofErr w:type="spellStart"/>
            <w:r w:rsidR="00DB2319" w:rsidRPr="00DB2319">
              <w:rPr>
                <w:rFonts w:ascii="Calibri" w:eastAsia="Tahoma" w:hAnsi="Calibri" w:cs="Tahoma"/>
                <w:sz w:val="20"/>
                <w:szCs w:val="20"/>
                <w:lang w:val="en-GB"/>
              </w:rPr>
              <w:t>Eleeza</w:t>
            </w:r>
            <w:proofErr w:type="spellEnd"/>
            <w:r w:rsidR="00DB2319" w:rsidRPr="00DB2319">
              <w:rPr>
                <w:rFonts w:ascii="Calibri" w:eastAsia="Tahoma" w:hAnsi="Calibri" w:cs="Tahoma"/>
                <w:sz w:val="20"/>
                <w:szCs w:val="20"/>
                <w:lang w:val="en-GB"/>
              </w:rPr>
              <w:t xml:space="preserve"> </w:t>
            </w:r>
            <w:proofErr w:type="spellStart"/>
            <w:r w:rsidR="00DB2319" w:rsidRPr="00DB2319">
              <w:rPr>
                <w:rFonts w:ascii="Calibri" w:eastAsia="Tahoma" w:hAnsi="Calibri" w:cs="Tahoma"/>
                <w:sz w:val="20"/>
                <w:szCs w:val="20"/>
                <w:lang w:val="en-GB"/>
              </w:rPr>
              <w:t>Agopian</w:t>
            </w:r>
            <w:proofErr w:type="spellEnd"/>
            <w:r w:rsidR="00DB2319" w:rsidRPr="00DB2319">
              <w:rPr>
                <w:rFonts w:ascii="Calibri" w:eastAsia="Tahoma" w:hAnsi="Calibri" w:cs="Tahoma"/>
                <w:sz w:val="20"/>
                <w:szCs w:val="20"/>
                <w:lang w:val="en-GB"/>
              </w:rPr>
              <w:t>, Margie Milam, Brian Aitchison</w:t>
            </w:r>
          </w:p>
          <w:p w14:paraId="74648204" w14:textId="77777777" w:rsidR="00850689" w:rsidRDefault="00850689" w:rsidP="0069579B">
            <w:pPr>
              <w:pStyle w:val="TableContents"/>
              <w:snapToGrid w:val="0"/>
              <w:rPr>
                <w:rFonts w:ascii="Calibri" w:eastAsia="Tahoma" w:hAnsi="Calibri" w:cs="Tahoma"/>
                <w:sz w:val="20"/>
                <w:szCs w:val="20"/>
                <w:lang w:val="en-GB"/>
              </w:rPr>
            </w:pPr>
          </w:p>
          <w:p w14:paraId="2D6A8AB7" w14:textId="21B45EEA" w:rsidR="00850689" w:rsidRDefault="00850689" w:rsidP="0069579B">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6B584912" w14:textId="38CA8D05"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5</w:t>
            </w:r>
            <w:r>
              <w:rPr>
                <w:rFonts w:ascii="Calibri" w:eastAsia="Tahoma" w:hAnsi="Calibri" w:cs="Tahoma"/>
                <w:sz w:val="20"/>
                <w:szCs w:val="20"/>
                <w:lang w:val="en-GB"/>
              </w:rPr>
              <w:t>-</w:t>
            </w:r>
            <w:r w:rsidR="00DB2319">
              <w:rPr>
                <w:rFonts w:ascii="Calibri" w:eastAsia="Tahoma" w:hAnsi="Calibri" w:cs="Tahoma"/>
                <w:sz w:val="20"/>
                <w:szCs w:val="20"/>
                <w:lang w:val="en-GB"/>
              </w:rPr>
              <w:t>Feb</w:t>
            </w:r>
            <w:r>
              <w:rPr>
                <w:rFonts w:ascii="Calibri" w:eastAsia="Tahoma" w:hAnsi="Calibri" w:cs="Tahoma"/>
                <w:sz w:val="20"/>
                <w:szCs w:val="20"/>
                <w:lang w:val="en-GB"/>
              </w:rPr>
              <w:t>-12</w:t>
            </w:r>
          </w:p>
        </w:tc>
        <w:tc>
          <w:tcPr>
            <w:tcW w:w="1350" w:type="dxa"/>
            <w:tcBorders>
              <w:top w:val="single" w:sz="18" w:space="0" w:color="A6A6A6"/>
              <w:left w:val="single" w:sz="18" w:space="0" w:color="A6A6A6"/>
              <w:bottom w:val="single" w:sz="18" w:space="0" w:color="A6A6A6"/>
              <w:right w:val="single" w:sz="18" w:space="0" w:color="A6A6A6"/>
            </w:tcBorders>
          </w:tcPr>
          <w:p w14:paraId="34F83964" w14:textId="7DDDE21C"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7</w:t>
            </w:r>
            <w:r>
              <w:rPr>
                <w:rFonts w:ascii="Calibri" w:eastAsia="Tahoma" w:hAnsi="Calibri" w:cs="Tahoma"/>
                <w:sz w:val="20"/>
                <w:szCs w:val="20"/>
                <w:lang w:val="en-GB"/>
              </w:rPr>
              <w:t>-</w:t>
            </w:r>
            <w:r w:rsidR="00DB2319">
              <w:rPr>
                <w:rFonts w:ascii="Calibri" w:eastAsia="Tahoma" w:hAnsi="Calibri" w:cs="Tahoma"/>
                <w:sz w:val="20"/>
                <w:szCs w:val="20"/>
                <w:lang w:val="en-GB"/>
              </w:rPr>
              <w:t>Mar</w:t>
            </w:r>
            <w:r>
              <w:rPr>
                <w:rFonts w:ascii="Calibri" w:eastAsia="Tahoma" w:hAnsi="Calibri" w:cs="Tahoma"/>
                <w:sz w:val="20"/>
                <w:szCs w:val="20"/>
                <w:lang w:val="en-GB"/>
              </w:rPr>
              <w:t>-</w:t>
            </w:r>
            <w:r w:rsidR="00DB2319">
              <w:rPr>
                <w:rFonts w:ascii="Calibri" w:eastAsia="Tahoma" w:hAnsi="Calibri" w:cs="Tahoma"/>
                <w:sz w:val="20"/>
                <w:szCs w:val="20"/>
                <w:lang w:val="en-GB"/>
              </w:rPr>
              <w:t>3</w:t>
            </w:r>
            <w:r>
              <w:rPr>
                <w:rFonts w:ascii="Calibri" w:eastAsia="Tahoma" w:hAnsi="Calibri" w:cs="Tahoma"/>
                <w:sz w:val="20"/>
                <w:szCs w:val="20"/>
                <w:lang w:val="en-GB"/>
              </w:rPr>
              <w:t>1</w:t>
            </w:r>
          </w:p>
        </w:tc>
        <w:tc>
          <w:tcPr>
            <w:tcW w:w="1080" w:type="dxa"/>
            <w:tcBorders>
              <w:top w:val="single" w:sz="18" w:space="0" w:color="A6A6A6"/>
              <w:left w:val="single" w:sz="18" w:space="0" w:color="A6A6A6"/>
              <w:bottom w:val="single" w:sz="18" w:space="0" w:color="A6A6A6"/>
              <w:right w:val="single" w:sz="18" w:space="0" w:color="A6A6A6"/>
            </w:tcBorders>
          </w:tcPr>
          <w:p w14:paraId="31BE82ED" w14:textId="64255587" w:rsidR="00850689" w:rsidDel="00CC77E9" w:rsidRDefault="00DB2319" w:rsidP="0069579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Review Team</w:t>
            </w:r>
          </w:p>
        </w:tc>
        <w:tc>
          <w:tcPr>
            <w:tcW w:w="6220" w:type="dxa"/>
            <w:tcBorders>
              <w:top w:val="single" w:sz="18" w:space="0" w:color="A6A6A6"/>
              <w:left w:val="single" w:sz="18" w:space="0" w:color="A6A6A6"/>
              <w:bottom w:val="single" w:sz="18" w:space="0" w:color="A6A6A6"/>
              <w:right w:val="single" w:sz="18" w:space="0" w:color="A6A6A6"/>
            </w:tcBorders>
          </w:tcPr>
          <w:p w14:paraId="38119139" w14:textId="12F836BC" w:rsidR="00C90FC8" w:rsidRPr="00C90FC8" w:rsidRDefault="00C90FC8" w:rsidP="00C90FC8">
            <w:pPr>
              <w:pStyle w:val="TableContents"/>
              <w:snapToGrid w:val="0"/>
              <w:rPr>
                <w:rFonts w:ascii="Calibri" w:eastAsia="Tahoma" w:hAnsi="Calibri" w:cs="Tahoma"/>
                <w:sz w:val="20"/>
                <w:szCs w:val="20"/>
                <w:lang w:val="en-GB"/>
              </w:rPr>
            </w:pPr>
            <w:r w:rsidRPr="00C90FC8">
              <w:rPr>
                <w:rFonts w:ascii="Calibri" w:eastAsia="Tahoma" w:hAnsi="Calibri" w:cs="Tahoma"/>
                <w:sz w:val="20"/>
                <w:szCs w:val="20"/>
                <w:lang w:val="en-GB"/>
              </w:rPr>
              <w:t xml:space="preserve">Under the </w:t>
            </w:r>
            <w:hyperlink r:id="rId34" w:history="1">
              <w:r w:rsidRPr="00DB2319">
                <w:rPr>
                  <w:rStyle w:val="Hyperlink"/>
                  <w:rFonts w:ascii="Calibri" w:eastAsia="Tahoma" w:hAnsi="Calibri" w:cs="Tahoma"/>
                  <w:sz w:val="20"/>
                  <w:szCs w:val="20"/>
                  <w:lang w:val="en-GB"/>
                </w:rPr>
                <w:t>Affirmation of Commitments (</w:t>
              </w:r>
              <w:proofErr w:type="spellStart"/>
              <w:r w:rsidRPr="00DB2319">
                <w:rPr>
                  <w:rStyle w:val="Hyperlink"/>
                  <w:rFonts w:ascii="Calibri" w:eastAsia="Tahoma" w:hAnsi="Calibri" w:cs="Tahoma"/>
                  <w:sz w:val="20"/>
                  <w:szCs w:val="20"/>
                  <w:lang w:val="en-GB"/>
                </w:rPr>
                <w:t>AoC</w:t>
              </w:r>
              <w:proofErr w:type="spellEnd"/>
              <w:r w:rsidRPr="00DB2319">
                <w:rPr>
                  <w:rStyle w:val="Hyperlink"/>
                  <w:rFonts w:ascii="Calibri" w:eastAsia="Tahoma" w:hAnsi="Calibri" w:cs="Tahoma"/>
                  <w:sz w:val="20"/>
                  <w:szCs w:val="20"/>
                  <w:lang w:val="en-GB"/>
                </w:rPr>
                <w:t>),</w:t>
              </w:r>
            </w:hyperlink>
            <w:r w:rsidRPr="00C90FC8">
              <w:rPr>
                <w:rFonts w:ascii="Calibri" w:eastAsia="Tahoma" w:hAnsi="Calibri" w:cs="Tahoma"/>
                <w:sz w:val="20"/>
                <w:szCs w:val="20"/>
                <w:lang w:val="en-GB"/>
              </w:rPr>
              <w:t xml:space="preserve"> </w:t>
            </w:r>
            <w:proofErr w:type="gramStart"/>
            <w:r w:rsidRPr="00C90FC8">
              <w:rPr>
                <w:rFonts w:ascii="Calibri" w:eastAsia="Tahoma" w:hAnsi="Calibri" w:cs="Tahoma"/>
                <w:sz w:val="20"/>
                <w:szCs w:val="20"/>
                <w:lang w:val="en-GB"/>
              </w:rPr>
              <w:t>ICANN  is</w:t>
            </w:r>
            <w:proofErr w:type="gramEnd"/>
            <w:r w:rsidRPr="00C90FC8">
              <w:rPr>
                <w:rFonts w:ascii="Calibri" w:eastAsia="Tahoma" w:hAnsi="Calibri" w:cs="Tahoma"/>
                <w:sz w:val="20"/>
                <w:szCs w:val="20"/>
                <w:lang w:val="en-GB"/>
              </w:rPr>
              <w:t xml:space="preserve"> committed to ensuring that, as it contemplates expanding the top-level domain space, the various issues that are involved will be adequately addressed prior to implementation.  These include issues such as competition, consumer protection, security, stability and resiliency, malicious abuse issues, sovereignty concerns, and rights protection. The </w:t>
            </w:r>
            <w:proofErr w:type="spellStart"/>
            <w:r w:rsidRPr="00C90FC8">
              <w:rPr>
                <w:rFonts w:ascii="Calibri" w:eastAsia="Tahoma" w:hAnsi="Calibri" w:cs="Tahoma"/>
                <w:sz w:val="20"/>
                <w:szCs w:val="20"/>
                <w:lang w:val="en-GB"/>
              </w:rPr>
              <w:t>AoC</w:t>
            </w:r>
            <w:proofErr w:type="spellEnd"/>
            <w:r w:rsidRPr="00C90FC8">
              <w:rPr>
                <w:rFonts w:ascii="Calibri" w:eastAsia="Tahoma" w:hAnsi="Calibri" w:cs="Tahoma"/>
                <w:sz w:val="20"/>
                <w:szCs w:val="20"/>
                <w:lang w:val="en-GB"/>
              </w:rPr>
              <w:t xml:space="preserve"> also requires ICANN to convene a community-driven review to examine the extent to which the introduction or expansion of </w:t>
            </w:r>
            <w:proofErr w:type="spellStart"/>
            <w:r w:rsidRPr="00C90FC8">
              <w:rPr>
                <w:rFonts w:ascii="Calibri" w:eastAsia="Tahoma" w:hAnsi="Calibri" w:cs="Tahoma"/>
                <w:sz w:val="20"/>
                <w:szCs w:val="20"/>
                <w:lang w:val="en-GB"/>
              </w:rPr>
              <w:t>gTLDs</w:t>
            </w:r>
            <w:proofErr w:type="spellEnd"/>
            <w:r w:rsidRPr="00C90FC8">
              <w:rPr>
                <w:rFonts w:ascii="Calibri" w:eastAsia="Tahoma" w:hAnsi="Calibri" w:cs="Tahoma"/>
                <w:sz w:val="20"/>
                <w:szCs w:val="20"/>
                <w:lang w:val="en-GB"/>
              </w:rPr>
              <w:t xml:space="preserve"> has promoted competition, consumer trust and consumer choice, as well as the effectiveness of:</w:t>
            </w:r>
          </w:p>
          <w:p w14:paraId="14FD137F" w14:textId="77777777" w:rsidR="00C90FC8" w:rsidRPr="00C90FC8"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The application and evaluation process</w:t>
            </w:r>
          </w:p>
          <w:p w14:paraId="1D040466" w14:textId="77777777" w:rsidR="00850689"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Safeguards put in place to mitigate issues involved in the introduction or expansion</w:t>
            </w:r>
          </w:p>
          <w:p w14:paraId="3E298F1A" w14:textId="77777777" w:rsidR="00C90FC8" w:rsidRDefault="00C90FC8" w:rsidP="00C90FC8">
            <w:pPr>
              <w:pStyle w:val="TableContents"/>
              <w:snapToGrid w:val="0"/>
              <w:rPr>
                <w:rFonts w:ascii="Calibri" w:eastAsia="Tahoma" w:hAnsi="Calibri" w:cs="Tahoma"/>
                <w:sz w:val="20"/>
                <w:szCs w:val="20"/>
                <w:lang w:val="en-GB"/>
              </w:rPr>
            </w:pPr>
          </w:p>
          <w:p w14:paraId="74B19084" w14:textId="2FC326FA" w:rsidR="00C90FC8" w:rsidRDefault="00DB2319" w:rsidP="00C90FC8">
            <w:pPr>
              <w:pStyle w:val="TableContents"/>
              <w:snapToGrid w:val="0"/>
              <w:rPr>
                <w:rFonts w:ascii="Calibri" w:eastAsia="Tahoma" w:hAnsi="Calibri" w:cs="Tahoma"/>
                <w:sz w:val="20"/>
                <w:szCs w:val="20"/>
                <w:lang w:val="en-GB"/>
              </w:rPr>
            </w:pPr>
            <w:r w:rsidRPr="00DB2319">
              <w:rPr>
                <w:rFonts w:ascii="Calibri" w:eastAsia="Tahoma" w:hAnsi="Calibri" w:cs="Tahoma"/>
                <w:sz w:val="20"/>
                <w:szCs w:val="20"/>
                <w:lang w:val="en-GB"/>
              </w:rPr>
              <w:t xml:space="preserve">The Competition, Consumer Trust and Consumer Choice (CCT Review Team) is examining the extent to which the introduction or expansion of </w:t>
            </w:r>
            <w:proofErr w:type="spellStart"/>
            <w:r w:rsidRPr="00DB2319">
              <w:rPr>
                <w:rFonts w:ascii="Calibri" w:eastAsia="Tahoma" w:hAnsi="Calibri" w:cs="Tahoma"/>
                <w:sz w:val="20"/>
                <w:szCs w:val="20"/>
                <w:lang w:val="en-GB"/>
              </w:rPr>
              <w:t>gTLDs</w:t>
            </w:r>
            <w:proofErr w:type="spellEnd"/>
            <w:r w:rsidRPr="00DB2319">
              <w:rPr>
                <w:rFonts w:ascii="Calibri" w:eastAsia="Tahoma" w:hAnsi="Calibri" w:cs="Tahoma"/>
                <w:sz w:val="20"/>
                <w:szCs w:val="20"/>
                <w:lang w:val="en-GB"/>
              </w:rPr>
              <w:t xml:space="preserve"> has promoted competition, consumer trust and consumer choice. It will also assess the effectiveness of the application and evaluation processes, as well as the safeguards put in place by ICANN to mitigate issues involved in the introduction or expansion of new </w:t>
            </w:r>
            <w:proofErr w:type="spellStart"/>
            <w:r w:rsidRPr="00DB2319">
              <w:rPr>
                <w:rFonts w:ascii="Calibri" w:eastAsia="Tahoma" w:hAnsi="Calibri" w:cs="Tahoma"/>
                <w:sz w:val="20"/>
                <w:szCs w:val="20"/>
                <w:lang w:val="en-GB"/>
              </w:rPr>
              <w:t>gTLDs</w:t>
            </w:r>
            <w:proofErr w:type="spellEnd"/>
            <w:r w:rsidRPr="00DB2319">
              <w:rPr>
                <w:rFonts w:ascii="Calibri" w:eastAsia="Tahoma" w:hAnsi="Calibri" w:cs="Tahoma"/>
                <w:sz w:val="20"/>
                <w:szCs w:val="20"/>
                <w:lang w:val="en-GB"/>
              </w:rPr>
              <w:t>.</w:t>
            </w:r>
          </w:p>
        </w:tc>
      </w:tr>
    </w:tbl>
    <w:p w14:paraId="277C18B4" w14:textId="77777777" w:rsidR="00850689" w:rsidRPr="007508AF" w:rsidRDefault="00850689">
      <w:pPr>
        <w:rPr>
          <w:rFonts w:ascii="Calibri" w:hAnsi="Calibri"/>
          <w:sz w:val="20"/>
          <w:szCs w:val="20"/>
        </w:rPr>
      </w:pPr>
    </w:p>
    <w:sectPr w:rsidR="00850689"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37ACD33" w15:done="0"/>
  <w15:commentEx w15:paraId="6F030306" w15:done="0"/>
  <w15:commentEx w15:paraId="3A19B77A" w15:done="0"/>
  <w15:commentEx w15:paraId="2D1E51E3" w15:done="0"/>
  <w15:commentEx w15:paraId="7DC5F05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68FA01" w14:textId="77777777" w:rsidR="00D64190" w:rsidRDefault="00D64190">
      <w:r>
        <w:separator/>
      </w:r>
    </w:p>
  </w:endnote>
  <w:endnote w:type="continuationSeparator" w:id="0">
    <w:p w14:paraId="16A01A77" w14:textId="77777777" w:rsidR="00D64190" w:rsidRDefault="00D64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2F2596" w:rsidRDefault="002F2596"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2F2596" w:rsidRDefault="002F2596"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2F2596" w:rsidRPr="006C669B" w:rsidRDefault="002F2596"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0E6AC0">
      <w:rPr>
        <w:rStyle w:val="PageNumber"/>
        <w:rFonts w:ascii="Calibri" w:hAnsi="Calibri"/>
        <w:noProof/>
        <w:sz w:val="20"/>
      </w:rPr>
      <w:t>20</w:t>
    </w:r>
    <w:r w:rsidRPr="006C669B">
      <w:rPr>
        <w:rStyle w:val="PageNumber"/>
        <w:rFonts w:ascii="Calibri" w:hAnsi="Calibri"/>
        <w:sz w:val="20"/>
      </w:rPr>
      <w:fldChar w:fldCharType="end"/>
    </w:r>
  </w:p>
  <w:p w14:paraId="3E5A067F" w14:textId="77777777" w:rsidR="002F2596" w:rsidRDefault="002F2596"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F2EF67" w14:textId="77777777" w:rsidR="00D64190" w:rsidRDefault="00D64190">
      <w:r>
        <w:separator/>
      </w:r>
    </w:p>
  </w:footnote>
  <w:footnote w:type="continuationSeparator" w:id="0">
    <w:p w14:paraId="3EFE15AE" w14:textId="77777777" w:rsidR="00D64190" w:rsidRDefault="00D64190">
      <w:r>
        <w:continuationSeparator/>
      </w:r>
    </w:p>
  </w:footnote>
  <w:footnote w:id="1">
    <w:p w14:paraId="1E8B056B" w14:textId="77777777" w:rsidR="002F2596" w:rsidRPr="00A05BA7" w:rsidRDefault="002F2596" w:rsidP="00B541A8">
      <w:pPr>
        <w:pStyle w:val="FootnoteText"/>
        <w:rPr>
          <w:rFonts w:asciiTheme="minorHAnsi" w:hAnsiTheme="minorHAnsi"/>
          <w:sz w:val="18"/>
          <w:szCs w:val="18"/>
        </w:rPr>
      </w:pPr>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2F2596" w:rsidRDefault="002F2596"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2F2596" w:rsidRPr="004718D7" w:rsidRDefault="002F2596"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79CC9EF" w14:textId="77777777" w:rsidR="002F2596" w:rsidRPr="004718D7" w:rsidRDefault="002F2596"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2F2596" w:rsidRDefault="002F2596"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2F2596" w:rsidRDefault="002F2596"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B621A22"/>
    <w:multiLevelType w:val="hybridMultilevel"/>
    <w:tmpl w:val="9D3A6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2"/>
  </w:num>
  <w:num w:numId="3">
    <w:abstractNumId w:val="2"/>
  </w:num>
  <w:num w:numId="4">
    <w:abstractNumId w:val="3"/>
  </w:num>
  <w:num w:numId="5">
    <w:abstractNumId w:val="7"/>
  </w:num>
  <w:num w:numId="6">
    <w:abstractNumId w:val="10"/>
  </w:num>
  <w:num w:numId="7">
    <w:abstractNumId w:val="8"/>
  </w:num>
  <w:num w:numId="8">
    <w:abstractNumId w:val="5"/>
  </w:num>
  <w:num w:numId="9">
    <w:abstractNumId w:val="13"/>
  </w:num>
  <w:num w:numId="10">
    <w:abstractNumId w:val="0"/>
  </w:num>
  <w:num w:numId="11">
    <w:abstractNumId w:val="4"/>
  </w:num>
  <w:num w:numId="12">
    <w:abstractNumId w:val="16"/>
  </w:num>
  <w:num w:numId="13">
    <w:abstractNumId w:val="23"/>
  </w:num>
  <w:num w:numId="14">
    <w:abstractNumId w:val="17"/>
  </w:num>
  <w:num w:numId="15">
    <w:abstractNumId w:val="19"/>
  </w:num>
  <w:num w:numId="16">
    <w:abstractNumId w:val="11"/>
  </w:num>
  <w:num w:numId="17">
    <w:abstractNumId w:val="22"/>
  </w:num>
  <w:num w:numId="18">
    <w:abstractNumId w:val="15"/>
  </w:num>
  <w:num w:numId="19">
    <w:abstractNumId w:val="20"/>
  </w:num>
  <w:num w:numId="20">
    <w:abstractNumId w:val="14"/>
  </w:num>
  <w:num w:numId="21">
    <w:abstractNumId w:val="21"/>
  </w:num>
  <w:num w:numId="22">
    <w:abstractNumId w:val="6"/>
  </w:num>
  <w:num w:numId="23">
    <w:abstractNumId w:val="9"/>
  </w:num>
  <w:num w:numId="24">
    <w:abstractNumId w:val="18"/>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David Tait">
    <w15:presenceInfo w15:providerId="None" w15:userId="David Tait"/>
  </w15:person>
  <w15:person w15:author="Microsoft Office User">
    <w15:presenceInfo w15:providerId="None" w15:userId="Microsoft Office User"/>
  </w15:person>
  <w15:person w15:author="Steve Chan">
    <w15:presenceInfo w15:providerId="None" w15:userId="Steve Chan"/>
  </w15:person>
  <w15:person w15:author="Emily Barabas">
    <w15:presenceInfo w15:providerId="None" w15:userId="Emily Barabas"/>
  </w15:person>
  <w15:person w15:author="Caitlin Tubergen">
    <w15:presenceInfo w15:providerId="None" w15:userId="Caitlin Tuber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7A40"/>
    <w:rsid w:val="0002011B"/>
    <w:rsid w:val="00022119"/>
    <w:rsid w:val="00022984"/>
    <w:rsid w:val="000276D3"/>
    <w:rsid w:val="00033BB5"/>
    <w:rsid w:val="0003518C"/>
    <w:rsid w:val="00035A94"/>
    <w:rsid w:val="00035B74"/>
    <w:rsid w:val="00037C03"/>
    <w:rsid w:val="00037CCA"/>
    <w:rsid w:val="000431CC"/>
    <w:rsid w:val="000442EA"/>
    <w:rsid w:val="000449C3"/>
    <w:rsid w:val="00045EA1"/>
    <w:rsid w:val="0004777A"/>
    <w:rsid w:val="000512B6"/>
    <w:rsid w:val="00051B91"/>
    <w:rsid w:val="00051BEA"/>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971C2"/>
    <w:rsid w:val="00097777"/>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6AC0"/>
    <w:rsid w:val="000E7F59"/>
    <w:rsid w:val="000F408C"/>
    <w:rsid w:val="001031C9"/>
    <w:rsid w:val="001036C9"/>
    <w:rsid w:val="00104E6E"/>
    <w:rsid w:val="00104F97"/>
    <w:rsid w:val="001062B6"/>
    <w:rsid w:val="00107319"/>
    <w:rsid w:val="001073FD"/>
    <w:rsid w:val="00107586"/>
    <w:rsid w:val="00111E0F"/>
    <w:rsid w:val="00112491"/>
    <w:rsid w:val="001205F1"/>
    <w:rsid w:val="00122676"/>
    <w:rsid w:val="001261FE"/>
    <w:rsid w:val="00127236"/>
    <w:rsid w:val="0012726B"/>
    <w:rsid w:val="00131006"/>
    <w:rsid w:val="0013207B"/>
    <w:rsid w:val="00132D13"/>
    <w:rsid w:val="00133DC0"/>
    <w:rsid w:val="00135BBF"/>
    <w:rsid w:val="001439C8"/>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7EB"/>
    <w:rsid w:val="00177AE7"/>
    <w:rsid w:val="00180BD9"/>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5440"/>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241"/>
    <w:rsid w:val="00210BE3"/>
    <w:rsid w:val="00213306"/>
    <w:rsid w:val="00216447"/>
    <w:rsid w:val="00216B99"/>
    <w:rsid w:val="00220EBC"/>
    <w:rsid w:val="0022105B"/>
    <w:rsid w:val="00222877"/>
    <w:rsid w:val="002231FC"/>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37CB7"/>
    <w:rsid w:val="00245351"/>
    <w:rsid w:val="002454E8"/>
    <w:rsid w:val="00250627"/>
    <w:rsid w:val="002508E9"/>
    <w:rsid w:val="0025182B"/>
    <w:rsid w:val="0025299D"/>
    <w:rsid w:val="00253991"/>
    <w:rsid w:val="002544F1"/>
    <w:rsid w:val="00255447"/>
    <w:rsid w:val="00261A30"/>
    <w:rsid w:val="00263993"/>
    <w:rsid w:val="00270537"/>
    <w:rsid w:val="00270E67"/>
    <w:rsid w:val="00272977"/>
    <w:rsid w:val="002731B4"/>
    <w:rsid w:val="00274619"/>
    <w:rsid w:val="00277D13"/>
    <w:rsid w:val="002825E8"/>
    <w:rsid w:val="00282E2E"/>
    <w:rsid w:val="002838E7"/>
    <w:rsid w:val="00286C55"/>
    <w:rsid w:val="00286FD0"/>
    <w:rsid w:val="002906C6"/>
    <w:rsid w:val="00290C3A"/>
    <w:rsid w:val="00290D97"/>
    <w:rsid w:val="0029346B"/>
    <w:rsid w:val="00295354"/>
    <w:rsid w:val="00295D45"/>
    <w:rsid w:val="00296283"/>
    <w:rsid w:val="002A1A30"/>
    <w:rsid w:val="002A54F8"/>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454"/>
    <w:rsid w:val="002D6E86"/>
    <w:rsid w:val="002E1397"/>
    <w:rsid w:val="002E14FE"/>
    <w:rsid w:val="002E3173"/>
    <w:rsid w:val="002E3A23"/>
    <w:rsid w:val="002E45CF"/>
    <w:rsid w:val="002E497D"/>
    <w:rsid w:val="002E7284"/>
    <w:rsid w:val="002E7B20"/>
    <w:rsid w:val="002E7CB9"/>
    <w:rsid w:val="002F02EC"/>
    <w:rsid w:val="002F0945"/>
    <w:rsid w:val="002F2596"/>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3E4F"/>
    <w:rsid w:val="003261F8"/>
    <w:rsid w:val="00327301"/>
    <w:rsid w:val="00327F93"/>
    <w:rsid w:val="00332422"/>
    <w:rsid w:val="00332BA8"/>
    <w:rsid w:val="00332F28"/>
    <w:rsid w:val="00333FB2"/>
    <w:rsid w:val="003346B3"/>
    <w:rsid w:val="00336703"/>
    <w:rsid w:val="00337D5B"/>
    <w:rsid w:val="00337DC2"/>
    <w:rsid w:val="00342370"/>
    <w:rsid w:val="00342B82"/>
    <w:rsid w:val="00342DD1"/>
    <w:rsid w:val="00344B50"/>
    <w:rsid w:val="003454EE"/>
    <w:rsid w:val="00346EA1"/>
    <w:rsid w:val="003500B5"/>
    <w:rsid w:val="00352694"/>
    <w:rsid w:val="00355FB6"/>
    <w:rsid w:val="00357752"/>
    <w:rsid w:val="00357AF9"/>
    <w:rsid w:val="0036027B"/>
    <w:rsid w:val="0036114E"/>
    <w:rsid w:val="00365B99"/>
    <w:rsid w:val="00365BA0"/>
    <w:rsid w:val="00366E23"/>
    <w:rsid w:val="003676CF"/>
    <w:rsid w:val="003677EF"/>
    <w:rsid w:val="003713BA"/>
    <w:rsid w:val="00371EFB"/>
    <w:rsid w:val="0037542E"/>
    <w:rsid w:val="00375B22"/>
    <w:rsid w:val="00377FA7"/>
    <w:rsid w:val="00380E39"/>
    <w:rsid w:val="00381021"/>
    <w:rsid w:val="00383144"/>
    <w:rsid w:val="00383CDA"/>
    <w:rsid w:val="00385945"/>
    <w:rsid w:val="00385EC2"/>
    <w:rsid w:val="00386230"/>
    <w:rsid w:val="003866F1"/>
    <w:rsid w:val="00386AAB"/>
    <w:rsid w:val="0038708C"/>
    <w:rsid w:val="00387E63"/>
    <w:rsid w:val="0039188F"/>
    <w:rsid w:val="00395D53"/>
    <w:rsid w:val="003961B8"/>
    <w:rsid w:val="00397D53"/>
    <w:rsid w:val="003A5692"/>
    <w:rsid w:val="003A5FB5"/>
    <w:rsid w:val="003A6BE1"/>
    <w:rsid w:val="003A7253"/>
    <w:rsid w:val="003B178A"/>
    <w:rsid w:val="003B2696"/>
    <w:rsid w:val="003B2D65"/>
    <w:rsid w:val="003B4498"/>
    <w:rsid w:val="003B4897"/>
    <w:rsid w:val="003B5A7A"/>
    <w:rsid w:val="003B77E6"/>
    <w:rsid w:val="003C0AFC"/>
    <w:rsid w:val="003C1DE0"/>
    <w:rsid w:val="003C2715"/>
    <w:rsid w:val="003C2F97"/>
    <w:rsid w:val="003C3211"/>
    <w:rsid w:val="003C32BA"/>
    <w:rsid w:val="003C79F6"/>
    <w:rsid w:val="003D0092"/>
    <w:rsid w:val="003D2191"/>
    <w:rsid w:val="003D4C72"/>
    <w:rsid w:val="003D553A"/>
    <w:rsid w:val="003D6A0C"/>
    <w:rsid w:val="003D6EEA"/>
    <w:rsid w:val="003E0A65"/>
    <w:rsid w:val="003E1A9E"/>
    <w:rsid w:val="003E4531"/>
    <w:rsid w:val="003E7AA9"/>
    <w:rsid w:val="003F16F7"/>
    <w:rsid w:val="003F1AAD"/>
    <w:rsid w:val="003F2238"/>
    <w:rsid w:val="0040094A"/>
    <w:rsid w:val="0040175E"/>
    <w:rsid w:val="00404769"/>
    <w:rsid w:val="0040509A"/>
    <w:rsid w:val="00410C12"/>
    <w:rsid w:val="00410F69"/>
    <w:rsid w:val="00415E9E"/>
    <w:rsid w:val="004170AB"/>
    <w:rsid w:val="004201B6"/>
    <w:rsid w:val="00420FAD"/>
    <w:rsid w:val="00426E3D"/>
    <w:rsid w:val="00433C1A"/>
    <w:rsid w:val="004375BD"/>
    <w:rsid w:val="00442D5D"/>
    <w:rsid w:val="00443BD9"/>
    <w:rsid w:val="00444849"/>
    <w:rsid w:val="004463EE"/>
    <w:rsid w:val="00450A86"/>
    <w:rsid w:val="00452075"/>
    <w:rsid w:val="00454A99"/>
    <w:rsid w:val="00454AC8"/>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03D"/>
    <w:rsid w:val="004D4269"/>
    <w:rsid w:val="004D47E8"/>
    <w:rsid w:val="004D54DB"/>
    <w:rsid w:val="004D6986"/>
    <w:rsid w:val="004E0842"/>
    <w:rsid w:val="004E4847"/>
    <w:rsid w:val="004E5B0F"/>
    <w:rsid w:val="004E6D2A"/>
    <w:rsid w:val="004F13ED"/>
    <w:rsid w:val="004F2686"/>
    <w:rsid w:val="004F28A5"/>
    <w:rsid w:val="004F28CB"/>
    <w:rsid w:val="00500CDD"/>
    <w:rsid w:val="00501CD9"/>
    <w:rsid w:val="0050293A"/>
    <w:rsid w:val="00503F38"/>
    <w:rsid w:val="005055CE"/>
    <w:rsid w:val="00506C45"/>
    <w:rsid w:val="00507EB6"/>
    <w:rsid w:val="005107C1"/>
    <w:rsid w:val="00512348"/>
    <w:rsid w:val="005128B5"/>
    <w:rsid w:val="00513782"/>
    <w:rsid w:val="00513950"/>
    <w:rsid w:val="00514F5B"/>
    <w:rsid w:val="005153D6"/>
    <w:rsid w:val="00515CF4"/>
    <w:rsid w:val="00517088"/>
    <w:rsid w:val="00521DD2"/>
    <w:rsid w:val="00521E4F"/>
    <w:rsid w:val="00522CBA"/>
    <w:rsid w:val="00524BE7"/>
    <w:rsid w:val="005254D6"/>
    <w:rsid w:val="00527685"/>
    <w:rsid w:val="00527A98"/>
    <w:rsid w:val="00531DE1"/>
    <w:rsid w:val="00533B4F"/>
    <w:rsid w:val="00534A94"/>
    <w:rsid w:val="00535F2C"/>
    <w:rsid w:val="00541086"/>
    <w:rsid w:val="00542651"/>
    <w:rsid w:val="005428FF"/>
    <w:rsid w:val="00542BCA"/>
    <w:rsid w:val="005431DA"/>
    <w:rsid w:val="00543321"/>
    <w:rsid w:val="00545D46"/>
    <w:rsid w:val="005466D9"/>
    <w:rsid w:val="00550C6A"/>
    <w:rsid w:val="005514CF"/>
    <w:rsid w:val="00553E52"/>
    <w:rsid w:val="00560454"/>
    <w:rsid w:val="00560C60"/>
    <w:rsid w:val="00560EB4"/>
    <w:rsid w:val="00562F09"/>
    <w:rsid w:val="005660EB"/>
    <w:rsid w:val="005665F1"/>
    <w:rsid w:val="00566639"/>
    <w:rsid w:val="00571004"/>
    <w:rsid w:val="00571B33"/>
    <w:rsid w:val="00572C87"/>
    <w:rsid w:val="00572D28"/>
    <w:rsid w:val="00572FF3"/>
    <w:rsid w:val="005742D5"/>
    <w:rsid w:val="005748BE"/>
    <w:rsid w:val="00574A7C"/>
    <w:rsid w:val="005805B6"/>
    <w:rsid w:val="00582A54"/>
    <w:rsid w:val="00582B34"/>
    <w:rsid w:val="00583C20"/>
    <w:rsid w:val="00583F5D"/>
    <w:rsid w:val="005846BA"/>
    <w:rsid w:val="005854B6"/>
    <w:rsid w:val="005858B9"/>
    <w:rsid w:val="0059047C"/>
    <w:rsid w:val="00592DD6"/>
    <w:rsid w:val="005941C0"/>
    <w:rsid w:val="005970F8"/>
    <w:rsid w:val="00597883"/>
    <w:rsid w:val="005A029E"/>
    <w:rsid w:val="005A4AB8"/>
    <w:rsid w:val="005A51FD"/>
    <w:rsid w:val="005A5C8F"/>
    <w:rsid w:val="005A644D"/>
    <w:rsid w:val="005A7646"/>
    <w:rsid w:val="005A7E1E"/>
    <w:rsid w:val="005A7E38"/>
    <w:rsid w:val="005B0E11"/>
    <w:rsid w:val="005B37B4"/>
    <w:rsid w:val="005B50C2"/>
    <w:rsid w:val="005B66F3"/>
    <w:rsid w:val="005C15A7"/>
    <w:rsid w:val="005C3CA5"/>
    <w:rsid w:val="005C642A"/>
    <w:rsid w:val="005C7E06"/>
    <w:rsid w:val="005D04BE"/>
    <w:rsid w:val="005D1995"/>
    <w:rsid w:val="005D625B"/>
    <w:rsid w:val="005E1E19"/>
    <w:rsid w:val="005E2648"/>
    <w:rsid w:val="005E30F2"/>
    <w:rsid w:val="005E4678"/>
    <w:rsid w:val="005E7C85"/>
    <w:rsid w:val="005F21B2"/>
    <w:rsid w:val="005F257E"/>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478"/>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3F0E"/>
    <w:rsid w:val="0066412D"/>
    <w:rsid w:val="0066435C"/>
    <w:rsid w:val="00664E91"/>
    <w:rsid w:val="00665447"/>
    <w:rsid w:val="00665BF1"/>
    <w:rsid w:val="00673A8D"/>
    <w:rsid w:val="00675FB8"/>
    <w:rsid w:val="006766B9"/>
    <w:rsid w:val="00677D8F"/>
    <w:rsid w:val="0068322E"/>
    <w:rsid w:val="0068391D"/>
    <w:rsid w:val="0068623E"/>
    <w:rsid w:val="00686DC8"/>
    <w:rsid w:val="00687CAF"/>
    <w:rsid w:val="0069102A"/>
    <w:rsid w:val="006911F0"/>
    <w:rsid w:val="00691817"/>
    <w:rsid w:val="00691A31"/>
    <w:rsid w:val="006920DD"/>
    <w:rsid w:val="006929C9"/>
    <w:rsid w:val="00693206"/>
    <w:rsid w:val="00693236"/>
    <w:rsid w:val="006951FC"/>
    <w:rsid w:val="0069583F"/>
    <w:rsid w:val="00696C4E"/>
    <w:rsid w:val="00696E06"/>
    <w:rsid w:val="00697A91"/>
    <w:rsid w:val="006A0917"/>
    <w:rsid w:val="006A27CD"/>
    <w:rsid w:val="006A2DB6"/>
    <w:rsid w:val="006A379E"/>
    <w:rsid w:val="006A53F4"/>
    <w:rsid w:val="006A693C"/>
    <w:rsid w:val="006B0C03"/>
    <w:rsid w:val="006B10BE"/>
    <w:rsid w:val="006B1355"/>
    <w:rsid w:val="006B23A2"/>
    <w:rsid w:val="006B4501"/>
    <w:rsid w:val="006B638E"/>
    <w:rsid w:val="006B656E"/>
    <w:rsid w:val="006B6E3B"/>
    <w:rsid w:val="006C2A55"/>
    <w:rsid w:val="006C2E90"/>
    <w:rsid w:val="006C4A5D"/>
    <w:rsid w:val="006C4CE8"/>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1B8"/>
    <w:rsid w:val="007023C6"/>
    <w:rsid w:val="00705B4B"/>
    <w:rsid w:val="00707FC0"/>
    <w:rsid w:val="007111D5"/>
    <w:rsid w:val="0071387C"/>
    <w:rsid w:val="00713AFD"/>
    <w:rsid w:val="007157E0"/>
    <w:rsid w:val="007200BD"/>
    <w:rsid w:val="007207FC"/>
    <w:rsid w:val="00720D02"/>
    <w:rsid w:val="00722EC5"/>
    <w:rsid w:val="00723444"/>
    <w:rsid w:val="007243A3"/>
    <w:rsid w:val="00730C58"/>
    <w:rsid w:val="00731D23"/>
    <w:rsid w:val="00732375"/>
    <w:rsid w:val="00732B6C"/>
    <w:rsid w:val="00732C30"/>
    <w:rsid w:val="00734268"/>
    <w:rsid w:val="00735984"/>
    <w:rsid w:val="0073689B"/>
    <w:rsid w:val="00736970"/>
    <w:rsid w:val="007370E1"/>
    <w:rsid w:val="007407D2"/>
    <w:rsid w:val="00740E9D"/>
    <w:rsid w:val="007421FA"/>
    <w:rsid w:val="007444D2"/>
    <w:rsid w:val="00744B7F"/>
    <w:rsid w:val="00745612"/>
    <w:rsid w:val="00745717"/>
    <w:rsid w:val="00745A43"/>
    <w:rsid w:val="00746BCD"/>
    <w:rsid w:val="00753A7A"/>
    <w:rsid w:val="00754734"/>
    <w:rsid w:val="0076020B"/>
    <w:rsid w:val="00762832"/>
    <w:rsid w:val="00762941"/>
    <w:rsid w:val="00762BAE"/>
    <w:rsid w:val="00770C3B"/>
    <w:rsid w:val="00770D61"/>
    <w:rsid w:val="00771896"/>
    <w:rsid w:val="00772CED"/>
    <w:rsid w:val="007763B5"/>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35A7"/>
    <w:rsid w:val="007C4AE4"/>
    <w:rsid w:val="007C6553"/>
    <w:rsid w:val="007C7B69"/>
    <w:rsid w:val="007D1542"/>
    <w:rsid w:val="007D23B2"/>
    <w:rsid w:val="007D4ABD"/>
    <w:rsid w:val="007D526C"/>
    <w:rsid w:val="007D52C4"/>
    <w:rsid w:val="007D72D6"/>
    <w:rsid w:val="007E0C94"/>
    <w:rsid w:val="007E1016"/>
    <w:rsid w:val="007E25BE"/>
    <w:rsid w:val="007E2665"/>
    <w:rsid w:val="007E467B"/>
    <w:rsid w:val="007E570B"/>
    <w:rsid w:val="007E657B"/>
    <w:rsid w:val="007E6DD5"/>
    <w:rsid w:val="007E7D8E"/>
    <w:rsid w:val="007F2E8F"/>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0689"/>
    <w:rsid w:val="008514AD"/>
    <w:rsid w:val="00852822"/>
    <w:rsid w:val="00854207"/>
    <w:rsid w:val="00855C42"/>
    <w:rsid w:val="008576E9"/>
    <w:rsid w:val="00862B7F"/>
    <w:rsid w:val="008630BC"/>
    <w:rsid w:val="008643A6"/>
    <w:rsid w:val="00864DB8"/>
    <w:rsid w:val="0086620C"/>
    <w:rsid w:val="00866ABB"/>
    <w:rsid w:val="00867922"/>
    <w:rsid w:val="0087030A"/>
    <w:rsid w:val="00870988"/>
    <w:rsid w:val="00871057"/>
    <w:rsid w:val="00871528"/>
    <w:rsid w:val="008838BD"/>
    <w:rsid w:val="00885107"/>
    <w:rsid w:val="008858E1"/>
    <w:rsid w:val="00886624"/>
    <w:rsid w:val="008874DF"/>
    <w:rsid w:val="0088790B"/>
    <w:rsid w:val="00887FF2"/>
    <w:rsid w:val="008912B2"/>
    <w:rsid w:val="008913D1"/>
    <w:rsid w:val="0089179B"/>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7224"/>
    <w:rsid w:val="008D7895"/>
    <w:rsid w:val="008E2155"/>
    <w:rsid w:val="008E2E03"/>
    <w:rsid w:val="008E5B23"/>
    <w:rsid w:val="008E621D"/>
    <w:rsid w:val="008E766B"/>
    <w:rsid w:val="008E7CB5"/>
    <w:rsid w:val="008F3EAD"/>
    <w:rsid w:val="008F4617"/>
    <w:rsid w:val="008F5CC0"/>
    <w:rsid w:val="008F71CD"/>
    <w:rsid w:val="00900929"/>
    <w:rsid w:val="0090274C"/>
    <w:rsid w:val="009041E2"/>
    <w:rsid w:val="009044C3"/>
    <w:rsid w:val="00904E79"/>
    <w:rsid w:val="0091148C"/>
    <w:rsid w:val="00911A7A"/>
    <w:rsid w:val="009122FC"/>
    <w:rsid w:val="00912752"/>
    <w:rsid w:val="00912E95"/>
    <w:rsid w:val="0091484D"/>
    <w:rsid w:val="00914DFF"/>
    <w:rsid w:val="00916EAF"/>
    <w:rsid w:val="0091778F"/>
    <w:rsid w:val="00920BC8"/>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023C"/>
    <w:rsid w:val="00961959"/>
    <w:rsid w:val="009624CB"/>
    <w:rsid w:val="00963134"/>
    <w:rsid w:val="00963D90"/>
    <w:rsid w:val="009641C2"/>
    <w:rsid w:val="00967207"/>
    <w:rsid w:val="009735A4"/>
    <w:rsid w:val="00975159"/>
    <w:rsid w:val="00975F5C"/>
    <w:rsid w:val="009838F4"/>
    <w:rsid w:val="00986CF7"/>
    <w:rsid w:val="009870D5"/>
    <w:rsid w:val="00991544"/>
    <w:rsid w:val="0099404F"/>
    <w:rsid w:val="009946B1"/>
    <w:rsid w:val="00994997"/>
    <w:rsid w:val="00994ECB"/>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6502"/>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4C6"/>
    <w:rsid w:val="00A246C8"/>
    <w:rsid w:val="00A251E4"/>
    <w:rsid w:val="00A26906"/>
    <w:rsid w:val="00A27344"/>
    <w:rsid w:val="00A3075A"/>
    <w:rsid w:val="00A33573"/>
    <w:rsid w:val="00A33A8E"/>
    <w:rsid w:val="00A340B4"/>
    <w:rsid w:val="00A34F3F"/>
    <w:rsid w:val="00A36AF1"/>
    <w:rsid w:val="00A42461"/>
    <w:rsid w:val="00A425CA"/>
    <w:rsid w:val="00A438CB"/>
    <w:rsid w:val="00A45912"/>
    <w:rsid w:val="00A46EAE"/>
    <w:rsid w:val="00A5137D"/>
    <w:rsid w:val="00A52A87"/>
    <w:rsid w:val="00A57B7E"/>
    <w:rsid w:val="00A60061"/>
    <w:rsid w:val="00A61F59"/>
    <w:rsid w:val="00A66041"/>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58BB"/>
    <w:rsid w:val="00A9630F"/>
    <w:rsid w:val="00AA01A6"/>
    <w:rsid w:val="00AA090D"/>
    <w:rsid w:val="00AA187E"/>
    <w:rsid w:val="00AA1C26"/>
    <w:rsid w:val="00AA5368"/>
    <w:rsid w:val="00AB015C"/>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172"/>
    <w:rsid w:val="00AC6ABA"/>
    <w:rsid w:val="00AC7B33"/>
    <w:rsid w:val="00AC7FF8"/>
    <w:rsid w:val="00AD0281"/>
    <w:rsid w:val="00AD03F4"/>
    <w:rsid w:val="00AD06D9"/>
    <w:rsid w:val="00AD1C6E"/>
    <w:rsid w:val="00AD1E2B"/>
    <w:rsid w:val="00AD1F6D"/>
    <w:rsid w:val="00AD2673"/>
    <w:rsid w:val="00AD2C80"/>
    <w:rsid w:val="00AD381A"/>
    <w:rsid w:val="00AD44F3"/>
    <w:rsid w:val="00AD7D64"/>
    <w:rsid w:val="00AE0668"/>
    <w:rsid w:val="00AE08E6"/>
    <w:rsid w:val="00AE0DDD"/>
    <w:rsid w:val="00AE1165"/>
    <w:rsid w:val="00AE1A63"/>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230AF"/>
    <w:rsid w:val="00B31EC3"/>
    <w:rsid w:val="00B407EB"/>
    <w:rsid w:val="00B41895"/>
    <w:rsid w:val="00B42A78"/>
    <w:rsid w:val="00B44927"/>
    <w:rsid w:val="00B44B76"/>
    <w:rsid w:val="00B4646E"/>
    <w:rsid w:val="00B46619"/>
    <w:rsid w:val="00B468CA"/>
    <w:rsid w:val="00B46D58"/>
    <w:rsid w:val="00B47554"/>
    <w:rsid w:val="00B50040"/>
    <w:rsid w:val="00B50A87"/>
    <w:rsid w:val="00B525E1"/>
    <w:rsid w:val="00B541A8"/>
    <w:rsid w:val="00B5623D"/>
    <w:rsid w:val="00B56320"/>
    <w:rsid w:val="00B62558"/>
    <w:rsid w:val="00B62D82"/>
    <w:rsid w:val="00B663FB"/>
    <w:rsid w:val="00B66958"/>
    <w:rsid w:val="00B72EE7"/>
    <w:rsid w:val="00B757AB"/>
    <w:rsid w:val="00B7624C"/>
    <w:rsid w:val="00B76C81"/>
    <w:rsid w:val="00B81A66"/>
    <w:rsid w:val="00B84D9F"/>
    <w:rsid w:val="00B84EE3"/>
    <w:rsid w:val="00B84F80"/>
    <w:rsid w:val="00B90E1E"/>
    <w:rsid w:val="00B93546"/>
    <w:rsid w:val="00B93B5D"/>
    <w:rsid w:val="00B93B88"/>
    <w:rsid w:val="00B945E4"/>
    <w:rsid w:val="00B948EA"/>
    <w:rsid w:val="00B94FD4"/>
    <w:rsid w:val="00B966D9"/>
    <w:rsid w:val="00B96B4B"/>
    <w:rsid w:val="00B97E71"/>
    <w:rsid w:val="00BA05E0"/>
    <w:rsid w:val="00BA7635"/>
    <w:rsid w:val="00BB21E3"/>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3C4F"/>
    <w:rsid w:val="00C35FCF"/>
    <w:rsid w:val="00C37996"/>
    <w:rsid w:val="00C43FA2"/>
    <w:rsid w:val="00C441B5"/>
    <w:rsid w:val="00C471EB"/>
    <w:rsid w:val="00C51FBE"/>
    <w:rsid w:val="00C529C0"/>
    <w:rsid w:val="00C5371F"/>
    <w:rsid w:val="00C542E8"/>
    <w:rsid w:val="00C54FDF"/>
    <w:rsid w:val="00C55762"/>
    <w:rsid w:val="00C55BE2"/>
    <w:rsid w:val="00C56418"/>
    <w:rsid w:val="00C5754D"/>
    <w:rsid w:val="00C63399"/>
    <w:rsid w:val="00C635DC"/>
    <w:rsid w:val="00C65716"/>
    <w:rsid w:val="00C6590E"/>
    <w:rsid w:val="00C671D1"/>
    <w:rsid w:val="00C67514"/>
    <w:rsid w:val="00C70E1F"/>
    <w:rsid w:val="00C710F2"/>
    <w:rsid w:val="00C7420A"/>
    <w:rsid w:val="00C749B2"/>
    <w:rsid w:val="00C7698D"/>
    <w:rsid w:val="00C76EB8"/>
    <w:rsid w:val="00C80269"/>
    <w:rsid w:val="00C80352"/>
    <w:rsid w:val="00C80953"/>
    <w:rsid w:val="00C8151E"/>
    <w:rsid w:val="00C84585"/>
    <w:rsid w:val="00C8575D"/>
    <w:rsid w:val="00C8616C"/>
    <w:rsid w:val="00C86C10"/>
    <w:rsid w:val="00C87A6B"/>
    <w:rsid w:val="00C87C2A"/>
    <w:rsid w:val="00C90D6B"/>
    <w:rsid w:val="00C90DBF"/>
    <w:rsid w:val="00C90FC8"/>
    <w:rsid w:val="00C919A6"/>
    <w:rsid w:val="00C9225D"/>
    <w:rsid w:val="00C93155"/>
    <w:rsid w:val="00C93A9B"/>
    <w:rsid w:val="00C9724B"/>
    <w:rsid w:val="00CA61AB"/>
    <w:rsid w:val="00CB248A"/>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60FE"/>
    <w:rsid w:val="00CF6236"/>
    <w:rsid w:val="00D01B3E"/>
    <w:rsid w:val="00D0215E"/>
    <w:rsid w:val="00D02E3A"/>
    <w:rsid w:val="00D03532"/>
    <w:rsid w:val="00D039E2"/>
    <w:rsid w:val="00D04454"/>
    <w:rsid w:val="00D0737C"/>
    <w:rsid w:val="00D07DD3"/>
    <w:rsid w:val="00D10EB1"/>
    <w:rsid w:val="00D116B6"/>
    <w:rsid w:val="00D1278D"/>
    <w:rsid w:val="00D12EEC"/>
    <w:rsid w:val="00D13736"/>
    <w:rsid w:val="00D15BAF"/>
    <w:rsid w:val="00D20492"/>
    <w:rsid w:val="00D30316"/>
    <w:rsid w:val="00D30619"/>
    <w:rsid w:val="00D31178"/>
    <w:rsid w:val="00D3170F"/>
    <w:rsid w:val="00D3174F"/>
    <w:rsid w:val="00D3367D"/>
    <w:rsid w:val="00D34770"/>
    <w:rsid w:val="00D3630B"/>
    <w:rsid w:val="00D3756F"/>
    <w:rsid w:val="00D37C7D"/>
    <w:rsid w:val="00D427AA"/>
    <w:rsid w:val="00D42B60"/>
    <w:rsid w:val="00D46013"/>
    <w:rsid w:val="00D4724D"/>
    <w:rsid w:val="00D47A34"/>
    <w:rsid w:val="00D5229C"/>
    <w:rsid w:val="00D555E6"/>
    <w:rsid w:val="00D570E2"/>
    <w:rsid w:val="00D60982"/>
    <w:rsid w:val="00D60BF9"/>
    <w:rsid w:val="00D60E37"/>
    <w:rsid w:val="00D64190"/>
    <w:rsid w:val="00D65A43"/>
    <w:rsid w:val="00D70775"/>
    <w:rsid w:val="00D71A6F"/>
    <w:rsid w:val="00D72B94"/>
    <w:rsid w:val="00D7300F"/>
    <w:rsid w:val="00D73320"/>
    <w:rsid w:val="00D7626A"/>
    <w:rsid w:val="00D77F01"/>
    <w:rsid w:val="00D80DBA"/>
    <w:rsid w:val="00D8373D"/>
    <w:rsid w:val="00D843BD"/>
    <w:rsid w:val="00D8658A"/>
    <w:rsid w:val="00D86AA6"/>
    <w:rsid w:val="00D90E05"/>
    <w:rsid w:val="00D9112E"/>
    <w:rsid w:val="00D919E1"/>
    <w:rsid w:val="00D9344B"/>
    <w:rsid w:val="00D9369E"/>
    <w:rsid w:val="00D95B17"/>
    <w:rsid w:val="00D97ACD"/>
    <w:rsid w:val="00D97E0E"/>
    <w:rsid w:val="00DA0F29"/>
    <w:rsid w:val="00DA1656"/>
    <w:rsid w:val="00DA1EE3"/>
    <w:rsid w:val="00DA460F"/>
    <w:rsid w:val="00DA6146"/>
    <w:rsid w:val="00DB109C"/>
    <w:rsid w:val="00DB2319"/>
    <w:rsid w:val="00DB2B55"/>
    <w:rsid w:val="00DB2D9F"/>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24E0"/>
    <w:rsid w:val="00E343CB"/>
    <w:rsid w:val="00E3518B"/>
    <w:rsid w:val="00E35B3E"/>
    <w:rsid w:val="00E366AE"/>
    <w:rsid w:val="00E37DBA"/>
    <w:rsid w:val="00E4113B"/>
    <w:rsid w:val="00E424E4"/>
    <w:rsid w:val="00E4310E"/>
    <w:rsid w:val="00E43176"/>
    <w:rsid w:val="00E44CFF"/>
    <w:rsid w:val="00E44D52"/>
    <w:rsid w:val="00E50EB9"/>
    <w:rsid w:val="00E51250"/>
    <w:rsid w:val="00E51897"/>
    <w:rsid w:val="00E545E7"/>
    <w:rsid w:val="00E56267"/>
    <w:rsid w:val="00E56AD1"/>
    <w:rsid w:val="00E56CE2"/>
    <w:rsid w:val="00E5755B"/>
    <w:rsid w:val="00E60DEC"/>
    <w:rsid w:val="00E6429B"/>
    <w:rsid w:val="00E66B7C"/>
    <w:rsid w:val="00E672F5"/>
    <w:rsid w:val="00E67AB3"/>
    <w:rsid w:val="00E73557"/>
    <w:rsid w:val="00E741E9"/>
    <w:rsid w:val="00E74A7C"/>
    <w:rsid w:val="00E80C51"/>
    <w:rsid w:val="00E829CB"/>
    <w:rsid w:val="00E82F06"/>
    <w:rsid w:val="00E832F6"/>
    <w:rsid w:val="00E8334A"/>
    <w:rsid w:val="00E8529A"/>
    <w:rsid w:val="00E85768"/>
    <w:rsid w:val="00E8683E"/>
    <w:rsid w:val="00E90C45"/>
    <w:rsid w:val="00E92671"/>
    <w:rsid w:val="00E92A2C"/>
    <w:rsid w:val="00E93DE7"/>
    <w:rsid w:val="00E961B9"/>
    <w:rsid w:val="00E9725B"/>
    <w:rsid w:val="00E97A3A"/>
    <w:rsid w:val="00EA24E7"/>
    <w:rsid w:val="00EA29F8"/>
    <w:rsid w:val="00EA45C0"/>
    <w:rsid w:val="00EA6E9B"/>
    <w:rsid w:val="00EA778E"/>
    <w:rsid w:val="00EA77AB"/>
    <w:rsid w:val="00EA7EE8"/>
    <w:rsid w:val="00EB185E"/>
    <w:rsid w:val="00EB24C9"/>
    <w:rsid w:val="00EB3F9B"/>
    <w:rsid w:val="00EB6F58"/>
    <w:rsid w:val="00EC0144"/>
    <w:rsid w:val="00EC1767"/>
    <w:rsid w:val="00EC353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6F7F"/>
    <w:rsid w:val="00EF6FD1"/>
    <w:rsid w:val="00F004EA"/>
    <w:rsid w:val="00F01396"/>
    <w:rsid w:val="00F01584"/>
    <w:rsid w:val="00F016EB"/>
    <w:rsid w:val="00F017B8"/>
    <w:rsid w:val="00F03AC5"/>
    <w:rsid w:val="00F03CA1"/>
    <w:rsid w:val="00F043D6"/>
    <w:rsid w:val="00F048E5"/>
    <w:rsid w:val="00F05373"/>
    <w:rsid w:val="00F11B00"/>
    <w:rsid w:val="00F11DB1"/>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1C86"/>
    <w:rsid w:val="00F42F19"/>
    <w:rsid w:val="00F45342"/>
    <w:rsid w:val="00F4589B"/>
    <w:rsid w:val="00F468D7"/>
    <w:rsid w:val="00F47826"/>
    <w:rsid w:val="00F47959"/>
    <w:rsid w:val="00F47CC1"/>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974"/>
    <w:rsid w:val="00F82F56"/>
    <w:rsid w:val="00F86060"/>
    <w:rsid w:val="00F91E01"/>
    <w:rsid w:val="00F92124"/>
    <w:rsid w:val="00F952F2"/>
    <w:rsid w:val="00F96271"/>
    <w:rsid w:val="00FA0385"/>
    <w:rsid w:val="00FA1F93"/>
    <w:rsid w:val="00FA345A"/>
    <w:rsid w:val="00FA4494"/>
    <w:rsid w:val="00FA45C5"/>
    <w:rsid w:val="00FA5083"/>
    <w:rsid w:val="00FA53C8"/>
    <w:rsid w:val="00FA62FF"/>
    <w:rsid w:val="00FB2828"/>
    <w:rsid w:val="00FB3C46"/>
    <w:rsid w:val="00FB4E1A"/>
    <w:rsid w:val="00FB6E51"/>
    <w:rsid w:val="00FC0BE9"/>
    <w:rsid w:val="00FC1BEA"/>
    <w:rsid w:val="00FC25D8"/>
    <w:rsid w:val="00FC30FA"/>
    <w:rsid w:val="00FC4480"/>
    <w:rsid w:val="00FC5910"/>
    <w:rsid w:val="00FC5EC3"/>
    <w:rsid w:val="00FD0684"/>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1659"/>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06975353">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43240458">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596013372">
      <w:bodyDiv w:val="1"/>
      <w:marLeft w:val="0"/>
      <w:marRight w:val="0"/>
      <w:marTop w:val="0"/>
      <w:marBottom w:val="0"/>
      <w:divBdr>
        <w:top w:val="none" w:sz="0" w:space="0" w:color="auto"/>
        <w:left w:val="none" w:sz="0" w:space="0" w:color="auto"/>
        <w:bottom w:val="none" w:sz="0" w:space="0" w:color="auto"/>
        <w:right w:val="none" w:sz="0" w:space="0" w:color="auto"/>
      </w:divBdr>
    </w:div>
    <w:div w:id="1667248473">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gnso.icann.org/en/council/resolutions" TargetMode="External"/><Relationship Id="rId26" Type="http://schemas.openxmlformats.org/officeDocument/2006/relationships/hyperlink" Target="http://gnso.icann.org/en/resolutions" TargetMode="External"/><Relationship Id="rId3" Type="http://schemas.openxmlformats.org/officeDocument/2006/relationships/styles" Target="styles.xml"/><Relationship Id="rId21" Type="http://schemas.openxmlformats.org/officeDocument/2006/relationships/hyperlink" Target="http://gnso.icann.org/en/correspondence/robinson-to-chalaby-disspain-07oct14-en.pdf" TargetMode="External"/><Relationship Id="rId34" Type="http://schemas.openxmlformats.org/officeDocument/2006/relationships/hyperlink" Target="https://www.icann.org/resources/pages/affirmation-of-commitments-2009-09-30-en"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www.icann.org/resources/board-material/resolutions-2016-06-25-en" TargetMode="External"/><Relationship Id="rId25" Type="http://schemas.openxmlformats.org/officeDocument/2006/relationships/hyperlink" Target="https://www.icann.org/resources/board-material/resolutions-2015-09-28-en" TargetMode="External"/><Relationship Id="rId33" Type="http://schemas.openxmlformats.org/officeDocument/2006/relationships/hyperlink" Target="https://www.icann.org/news/announcement-2016-06-01-en)" TargetMode="External"/><Relationship Id="rId38"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gnso.icann.org/en/drafts/review-feasibility-prioritization-25feb16-en.pdf" TargetMode="External"/><Relationship Id="rId20" Type="http://schemas.openxmlformats.org/officeDocument/2006/relationships/hyperlink" Target="http://gnso.icann.org/en/council/resolutions" TargetMode="External"/><Relationship Id="rId29" Type="http://schemas.openxmlformats.org/officeDocument/2006/relationships/hyperlink" Target="https://www.icann.org/news/announcement-2016-06-01-e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gnso.icann.org/en/meetings/minutes-council-18feb16-en.htm" TargetMode="External"/><Relationship Id="rId32" Type="http://schemas.openxmlformats.org/officeDocument/2006/relationships/hyperlink" Target="http://gnso.icann.org/en/council/resolutions" TargetMode="External"/><Relationship Id="rId37"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http://gnso.icann.org/en/drafts/gnso-review-charter-11jul16-en.pdf" TargetMode="External"/><Relationship Id="rId23" Type="http://schemas.openxmlformats.org/officeDocument/2006/relationships/hyperlink" Target="https://www.icann.org/en/system/files/files/report-comments-geo-regions-13may16-en.pdf)" TargetMode="External"/><Relationship Id="rId28" Type="http://schemas.openxmlformats.org/officeDocument/2006/relationships/hyperlink" Target="https://www.icann.org/news/announcement-2-2015-09-24-en" TargetMode="External"/><Relationship Id="rId36" Type="http://schemas.openxmlformats.org/officeDocument/2006/relationships/theme" Target="theme/theme1.xm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s://community.icann.org/x/oIxlAw" TargetMode="External"/><Relationship Id="rId31" Type="http://schemas.openxmlformats.org/officeDocument/2006/relationships/hyperlink" Target="https://community.icann.org/display/ITPIPDWG/Inter-Registrar+Transfer+Policy+%28IRTP%29+Part+D+Working+Group+Home"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s://www.icann.org/public-comments/geo-regions-2015-12-23-en" TargetMode="External"/><Relationship Id="rId27" Type="http://schemas.openxmlformats.org/officeDocument/2006/relationships/hyperlink" Target="https://www.icann.org/en/groups/board/documents/resolutions-20dec12-en.htm" TargetMode="External"/><Relationship Id="rId30" Type="http://schemas.openxmlformats.org/officeDocument/2006/relationships/hyperlink" Target="http://www.icann.org/en/groups/board/documents/resolutions-07feb14-en.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C97B57-ED08-4E88-8CE7-6391C56FE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5892</Words>
  <Characters>33591</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39405</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3</cp:revision>
  <cp:lastPrinted>2014-02-18T10:38:00Z</cp:lastPrinted>
  <dcterms:created xsi:type="dcterms:W3CDTF">2016-10-31T04:40:00Z</dcterms:created>
  <dcterms:modified xsi:type="dcterms:W3CDTF">2016-10-31T04:41:00Z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